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E5" w:rsidRDefault="00CA75E5" w:rsidP="00CA75E5">
      <w:pPr>
        <w:tabs>
          <w:tab w:val="left" w:pos="915"/>
        </w:tabs>
        <w:jc w:val="center"/>
        <w:rPr>
          <w:rFonts w:ascii="Trebuchet MS" w:hAnsi="Trebuchet MS"/>
          <w:b/>
          <w:sz w:val="28"/>
          <w:szCs w:val="28"/>
          <w:lang w:val="ro-RO"/>
        </w:rPr>
      </w:pPr>
      <w:r>
        <w:rPr>
          <w:rFonts w:ascii="Trebuchet MS" w:hAnsi="Trebuchet MS"/>
          <w:b/>
          <w:sz w:val="28"/>
          <w:szCs w:val="28"/>
          <w:lang w:val="ro-RO"/>
        </w:rPr>
        <w:t>RAPORT DE EVALUARE</w:t>
      </w:r>
    </w:p>
    <w:p w:rsidR="00CA75E5" w:rsidRDefault="00CA75E5" w:rsidP="00CA75E5">
      <w:pPr>
        <w:tabs>
          <w:tab w:val="left" w:pos="915"/>
        </w:tabs>
        <w:jc w:val="center"/>
        <w:rPr>
          <w:rFonts w:ascii="Trebuchet MS" w:hAnsi="Trebuchet MS"/>
          <w:b/>
          <w:sz w:val="28"/>
          <w:szCs w:val="28"/>
          <w:lang w:val="ro-RO"/>
        </w:rPr>
      </w:pPr>
      <w:r>
        <w:rPr>
          <w:rFonts w:ascii="Trebuchet MS" w:hAnsi="Trebuchet MS"/>
          <w:b/>
          <w:sz w:val="28"/>
          <w:szCs w:val="28"/>
          <w:lang w:val="ro-RO"/>
        </w:rPr>
        <w:t>A INDEPLINIRII LEGII NR.52/2003 ÎN ANUL 2015</w:t>
      </w:r>
    </w:p>
    <w:p w:rsidR="00CA75E5" w:rsidRDefault="00CA75E5"/>
    <w:tbl>
      <w:tblPr>
        <w:tblW w:w="95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667"/>
        <w:gridCol w:w="709"/>
        <w:gridCol w:w="1134"/>
      </w:tblGrid>
      <w:tr w:rsidR="00CA75E5" w:rsidTr="00CA75E5">
        <w:trPr>
          <w:trHeight w:hRule="exact" w:val="328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i/>
                <w:iCs/>
                <w:sz w:val="24"/>
                <w:szCs w:val="24"/>
              </w:rPr>
              <w:t>INDICATORI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i/>
                <w:iCs/>
                <w:sz w:val="24"/>
                <w:szCs w:val="24"/>
              </w:rPr>
              <w:t>COD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i/>
                <w:iCs/>
                <w:sz w:val="24"/>
                <w:szCs w:val="24"/>
              </w:rPr>
              <w:t>RĂSPUNS</w:t>
            </w:r>
          </w:p>
        </w:tc>
      </w:tr>
      <w:tr w:rsidR="00CA75E5" w:rsidTr="00CA75E5">
        <w:trPr>
          <w:trHeight w:val="281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Bold"/>
                <w:rFonts w:ascii="Tahoma" w:hAnsi="Tahoma" w:cs="Tahoma"/>
                <w:sz w:val="24"/>
                <w:szCs w:val="24"/>
              </w:rPr>
              <w:t>A. Procesul de elaborare a actelor normative</w:t>
            </w:r>
          </w:p>
        </w:tc>
      </w:tr>
      <w:tr w:rsidR="00CA75E5" w:rsidTr="00CA75E5">
        <w:trPr>
          <w:trHeight w:hRule="exact" w:val="563"/>
        </w:trPr>
        <w:tc>
          <w:tcPr>
            <w:tcW w:w="83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75E5" w:rsidRDefault="00CA75E5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Style w:val="Bodytext9pt"/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La nivel</w:t>
            </w:r>
          </w:p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local</w:t>
            </w:r>
          </w:p>
        </w:tc>
      </w:tr>
      <w:tr w:rsidR="00CA75E5" w:rsidTr="00CA75E5">
        <w:trPr>
          <w:trHeight w:hRule="exact" w:val="297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2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 xml:space="preserve">1. Numărul proiectelor de acte normative adoptate în </w:t>
            </w:r>
            <w:r>
              <w:rPr>
                <w:rStyle w:val="Bodytext9pt"/>
                <w:rFonts w:ascii="Tahoma" w:hAnsi="Tahoma" w:cs="Tahoma"/>
                <w:b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</w:t>
            </w:r>
          </w:p>
        </w:tc>
      </w:tr>
      <w:tr w:rsidR="00CA75E5" w:rsidTr="00CA75E5">
        <w:trPr>
          <w:trHeight w:hRule="exact" w:val="647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 xml:space="preserve"> 2. Numărul proiectelor de acte normative care au fost anunţate în mod public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</w:t>
            </w:r>
          </w:p>
        </w:tc>
      </w:tr>
      <w:tr w:rsidR="00CA75E5" w:rsidTr="00CA75E5">
        <w:trPr>
          <w:trHeight w:val="401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Dintre acestea, au fost anunţate în mod public:</w:t>
            </w:r>
          </w:p>
        </w:tc>
      </w:tr>
      <w:tr w:rsidR="00CA75E5" w:rsidTr="00CA75E5">
        <w:trPr>
          <w:trHeight w:hRule="exact" w:val="307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426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a. pe site-ul propriu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</w:t>
            </w:r>
          </w:p>
        </w:tc>
      </w:tr>
      <w:tr w:rsidR="00CA75E5" w:rsidTr="00CA75E5">
        <w:trPr>
          <w:trHeight w:hRule="exact" w:val="270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426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b. prin afişare la sediul propriu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</w:t>
            </w:r>
          </w:p>
        </w:tc>
      </w:tr>
      <w:tr w:rsidR="00CA75E5" w:rsidTr="00CA75E5">
        <w:trPr>
          <w:trHeight w:hRule="exact" w:val="287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426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c. prin mass-media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561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3. Numărul de cereri primite pentru furnizarea de informaţii referitoare la proiecte de acte normative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val="300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40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Din care, solicitate de:</w:t>
            </w:r>
          </w:p>
        </w:tc>
      </w:tr>
      <w:tr w:rsidR="00CA75E5" w:rsidTr="00CA75E5">
        <w:trPr>
          <w:trHeight w:hRule="exact" w:val="275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 w:firstLine="28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a. persoane fizice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349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426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b. asociaţii de afaceri sau alte asociaţii legal     constituite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855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2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4. Numărul proiectelor transmise persoanelor fizice care au depus o cerere pentru primirea informaţiilor referitoare la proiectul de act normativ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569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5. Numărul proiectelor transmise asociaţiilor de afaceri şi altor asociaţii legal constituite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563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2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6. Numărul persoanelor responsabile pentru relaţia cu societatea civilă care au fost desemnate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CA75E5" w:rsidTr="00CA75E5">
        <w:trPr>
          <w:trHeight w:hRule="exact" w:val="292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 xml:space="preserve">  7. Numărul total al recomandărilor primite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561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8. Numărul total al recomandărilor incluse în proiectele de acte normative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555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9. Numărul întâlnirilor organizate la cererea asociaţiilor legal constituite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1140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 xml:space="preserve">10. Numărul proiectelor de acte normative adoptate în anul </w:t>
            </w:r>
            <w:r>
              <w:rPr>
                <w:rStyle w:val="Bodytext9pt"/>
                <w:rFonts w:ascii="Tahoma" w:hAnsi="Tahoma" w:cs="Tahoma"/>
                <w:b/>
                <w:sz w:val="24"/>
                <w:szCs w:val="24"/>
              </w:rPr>
              <w:t>2015</w:t>
            </w: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 xml:space="preserve"> fără a fi obligatorie dezbaterea publică a acestora (au fost adoptate în procedura de urgenţă sau conţin informaţii care le exceptează de la aplicarea Legii nr. 52/2003, conform art. 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val="277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Bold"/>
                <w:rFonts w:ascii="Tahoma" w:hAnsi="Tahoma" w:cs="Tahoma"/>
                <w:sz w:val="24"/>
                <w:szCs w:val="24"/>
              </w:rPr>
              <w:t xml:space="preserve">B. Procesul de luare a deciziilor </w:t>
            </w:r>
            <w:r>
              <w:rPr>
                <w:rStyle w:val="Bodytext9pt"/>
                <w:rFonts w:ascii="Tahoma" w:hAnsi="Tahoma" w:cs="Tahoma"/>
                <w:i/>
                <w:iCs/>
                <w:sz w:val="24"/>
                <w:szCs w:val="24"/>
              </w:rPr>
              <w:t>(în consiliile judeţene şi locale)</w:t>
            </w:r>
          </w:p>
        </w:tc>
      </w:tr>
      <w:tr w:rsidR="00CA75E5" w:rsidTr="00CA75E5">
        <w:trPr>
          <w:trHeight w:hRule="exact" w:val="567"/>
        </w:trPr>
        <w:tc>
          <w:tcPr>
            <w:tcW w:w="83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75E5" w:rsidRDefault="00CA75E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La nivel local</w:t>
            </w:r>
          </w:p>
        </w:tc>
      </w:tr>
      <w:tr w:rsidR="00CA75E5" w:rsidTr="00CA75E5">
        <w:trPr>
          <w:trHeight w:hRule="exact" w:val="292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1. Numărul total al şedinţelor publice (stabilite de instituţiile publice)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</w:tr>
      <w:tr w:rsidR="00CA75E5" w:rsidTr="00CA75E5">
        <w:trPr>
          <w:trHeight w:val="289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2. Numărul şedinţelor publice anunţate prin:</w:t>
            </w:r>
          </w:p>
        </w:tc>
      </w:tr>
      <w:tr w:rsidR="00CA75E5" w:rsidTr="00CA75E5">
        <w:trPr>
          <w:trHeight w:hRule="exact" w:val="280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284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 xml:space="preserve"> a. afişare la sediul propriu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</w:tr>
      <w:tr w:rsidR="00CA75E5" w:rsidTr="00CA75E5">
        <w:trPr>
          <w:trHeight w:hRule="exact" w:val="283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284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lastRenderedPageBreak/>
              <w:t xml:space="preserve"> b. publicare pe site-ul propriu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280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284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 xml:space="preserve"> c. mass-media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567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 xml:space="preserve">3. Numărul estimat al persoanelor care au participat efectiv la şedinţele publice </w:t>
            </w:r>
            <w:r>
              <w:rPr>
                <w:rStyle w:val="Bodytext9pt"/>
                <w:rFonts w:ascii="Tahoma" w:hAnsi="Tahoma" w:cs="Tahoma"/>
                <w:i/>
                <w:iCs/>
                <w:sz w:val="24"/>
                <w:szCs w:val="24"/>
              </w:rPr>
              <w:t>(exclusiv funcţionarii)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</w:t>
            </w:r>
          </w:p>
        </w:tc>
      </w:tr>
      <w:tr w:rsidR="00CA75E5" w:rsidTr="00CA75E5">
        <w:trPr>
          <w:trHeight w:hRule="exact" w:val="457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4. Numărul şedinţelor publice desfăşurate în prezenţa mass-media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577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5. Numărul total al observaţiilor şi recomandărilor exprimate în cadrul şedinţelor publice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287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6. Numărul total al recomandărilor incluse în deciziile luate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val="262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7. Numărul şedinţelor care nu au fost publice, cu motivaţia restricţionării accesului:</w:t>
            </w:r>
          </w:p>
        </w:tc>
      </w:tr>
      <w:tr w:rsidR="00CA75E5" w:rsidTr="00CA75E5">
        <w:trPr>
          <w:trHeight w:hRule="exact" w:val="282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426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a. informaţii exceptate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299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426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b. vot secret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290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426"/>
              <w:jc w:val="left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c.alte</w:t>
            </w:r>
            <w:proofErr w:type="spellEnd"/>
            <w:r>
              <w:rPr>
                <w:rStyle w:val="Bodytext9pt"/>
                <w:rFonts w:ascii="Tahoma" w:hAnsi="Tahoma" w:cs="Tahoma"/>
                <w:sz w:val="24"/>
                <w:szCs w:val="24"/>
              </w:rPr>
              <w:t xml:space="preserve"> motive (extraordinare,deîndată)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265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8. Numărul total al proceselor verbale (minuta) şedinţelor publice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</w:tr>
      <w:tr w:rsidR="00CA75E5" w:rsidTr="00CA75E5">
        <w:trPr>
          <w:trHeight w:hRule="exact" w:val="298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9. Numărul proceselor verbale (minuta) făcute publice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</w:tr>
      <w:tr w:rsidR="00CA75E5" w:rsidTr="00CA75E5">
        <w:trPr>
          <w:trHeight w:val="287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380" w:hanging="26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Bold"/>
                <w:rFonts w:ascii="Tahoma" w:hAnsi="Tahoma" w:cs="Tahoma"/>
                <w:sz w:val="24"/>
                <w:szCs w:val="24"/>
              </w:rPr>
              <w:t xml:space="preserve">C. Cazurile în care autoritatea publică a fost </w:t>
            </w:r>
            <w:proofErr w:type="spellStart"/>
            <w:r>
              <w:rPr>
                <w:rStyle w:val="BodytextBold"/>
                <w:rFonts w:ascii="Tahoma" w:hAnsi="Tahoma" w:cs="Tahoma"/>
                <w:sz w:val="24"/>
                <w:szCs w:val="24"/>
              </w:rPr>
              <w:t>actionată</w:t>
            </w:r>
            <w:proofErr w:type="spellEnd"/>
            <w:r>
              <w:rPr>
                <w:rStyle w:val="BodytextBold"/>
                <w:rFonts w:ascii="Tahoma" w:hAnsi="Tahoma" w:cs="Tahoma"/>
                <w:sz w:val="24"/>
                <w:szCs w:val="24"/>
              </w:rPr>
              <w:t xml:space="preserve"> în </w:t>
            </w:r>
            <w:proofErr w:type="spellStart"/>
            <w:r>
              <w:rPr>
                <w:rStyle w:val="BodytextBold"/>
                <w:rFonts w:ascii="Tahoma" w:hAnsi="Tahoma" w:cs="Tahoma"/>
                <w:sz w:val="24"/>
                <w:szCs w:val="24"/>
              </w:rPr>
              <w:t>justitie</w:t>
            </w:r>
            <w:proofErr w:type="spellEnd"/>
            <w:r>
              <w:rPr>
                <w:rStyle w:val="BodytextBold"/>
                <w:rFonts w:ascii="Tahoma" w:hAnsi="Tahoma" w:cs="Tahoma"/>
                <w:sz w:val="24"/>
                <w:szCs w:val="24"/>
              </w:rPr>
              <w:t xml:space="preserve"> în </w:t>
            </w:r>
            <w:r>
              <w:rPr>
                <w:rStyle w:val="Bodytext9pt"/>
                <w:rFonts w:ascii="Tahoma" w:hAnsi="Tahoma" w:cs="Tahoma"/>
                <w:b/>
                <w:sz w:val="24"/>
                <w:szCs w:val="24"/>
              </w:rPr>
              <w:t>2015</w:t>
            </w:r>
          </w:p>
        </w:tc>
      </w:tr>
      <w:tr w:rsidR="00CA75E5" w:rsidTr="00CA75E5">
        <w:trPr>
          <w:trHeight w:hRule="exact" w:val="561"/>
        </w:trPr>
        <w:tc>
          <w:tcPr>
            <w:tcW w:w="83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75E5" w:rsidRDefault="00CA75E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La nivel local</w:t>
            </w:r>
          </w:p>
        </w:tc>
      </w:tr>
      <w:tr w:rsidR="00CA75E5" w:rsidTr="00CA75E5">
        <w:trPr>
          <w:trHeight w:val="555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380" w:hanging="26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1. Numărul acţiunilor în justiţie pentru nerespectarea prevederilor legii privind transparenţa decizională intentate administraţiei publice:</w:t>
            </w:r>
          </w:p>
        </w:tc>
      </w:tr>
      <w:tr w:rsidR="00CA75E5" w:rsidTr="00CA75E5">
        <w:trPr>
          <w:trHeight w:hRule="exact" w:val="294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426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a. rezolvate favorabil reclamantului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C1.1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283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426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 xml:space="preserve">b. rezolvate favorabil </w:t>
            </w:r>
            <w:proofErr w:type="spellStart"/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institutiei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C1.2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288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426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c. în curs de soluţionare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C1.3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</w:tbl>
    <w:p w:rsidR="00CA75E5" w:rsidRDefault="00CA75E5" w:rsidP="00CA75E5"/>
    <w:p w:rsidR="00CA75E5" w:rsidRDefault="00CA75E5" w:rsidP="00CA75E5"/>
    <w:p w:rsidR="00CA75E5" w:rsidRDefault="00CA75E5" w:rsidP="00CA75E5">
      <w:pPr>
        <w:jc w:val="center"/>
      </w:pPr>
    </w:p>
    <w:p w:rsidR="00CA75E5" w:rsidRDefault="00CA75E5" w:rsidP="00CA75E5">
      <w:pPr>
        <w:tabs>
          <w:tab w:val="left" w:pos="3960"/>
        </w:tabs>
        <w:jc w:val="center"/>
      </w:pPr>
      <w:r>
        <w:t>SECRETAR</w:t>
      </w:r>
    </w:p>
    <w:p w:rsidR="00CA75E5" w:rsidRDefault="00CA75E5" w:rsidP="00CA75E5">
      <w:pPr>
        <w:tabs>
          <w:tab w:val="left" w:pos="2640"/>
        </w:tabs>
        <w:jc w:val="center"/>
      </w:pPr>
      <w:r>
        <w:t>RADU SIMONA-ELENA</w:t>
      </w:r>
    </w:p>
    <w:p w:rsidR="00FD58F8" w:rsidRDefault="00FD58F8"/>
    <w:sectPr w:rsidR="00FD58F8" w:rsidSect="00FD58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75E5"/>
    <w:rsid w:val="0000108C"/>
    <w:rsid w:val="000014F3"/>
    <w:rsid w:val="0000213D"/>
    <w:rsid w:val="000060FF"/>
    <w:rsid w:val="00012829"/>
    <w:rsid w:val="00012D7A"/>
    <w:rsid w:val="0001589E"/>
    <w:rsid w:val="0002028A"/>
    <w:rsid w:val="00023998"/>
    <w:rsid w:val="00024DF3"/>
    <w:rsid w:val="00027AF6"/>
    <w:rsid w:val="00027D89"/>
    <w:rsid w:val="000326F2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E3B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5A55"/>
    <w:rsid w:val="001851FA"/>
    <w:rsid w:val="0018521E"/>
    <w:rsid w:val="001908C3"/>
    <w:rsid w:val="00192868"/>
    <w:rsid w:val="001A170F"/>
    <w:rsid w:val="001A31FE"/>
    <w:rsid w:val="001A507D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203ECD"/>
    <w:rsid w:val="00214BB0"/>
    <w:rsid w:val="002200D5"/>
    <w:rsid w:val="00232EEA"/>
    <w:rsid w:val="00235CF1"/>
    <w:rsid w:val="00247EA7"/>
    <w:rsid w:val="00253F7C"/>
    <w:rsid w:val="002609FA"/>
    <w:rsid w:val="0026207E"/>
    <w:rsid w:val="002630C9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5800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D1A6D"/>
    <w:rsid w:val="003D357B"/>
    <w:rsid w:val="003D58B9"/>
    <w:rsid w:val="003E3295"/>
    <w:rsid w:val="003E5FEA"/>
    <w:rsid w:val="003F1B4C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90F42"/>
    <w:rsid w:val="00496F02"/>
    <w:rsid w:val="004A1A41"/>
    <w:rsid w:val="004A1E9A"/>
    <w:rsid w:val="004A40B0"/>
    <w:rsid w:val="004C16E5"/>
    <w:rsid w:val="004C6417"/>
    <w:rsid w:val="004D1F33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270B7"/>
    <w:rsid w:val="005329AF"/>
    <w:rsid w:val="0054618F"/>
    <w:rsid w:val="00550319"/>
    <w:rsid w:val="00552C0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C18A4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6BD2"/>
    <w:rsid w:val="007450E4"/>
    <w:rsid w:val="00752D86"/>
    <w:rsid w:val="00754C70"/>
    <w:rsid w:val="00755200"/>
    <w:rsid w:val="00757879"/>
    <w:rsid w:val="0075792F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D3FD3"/>
    <w:rsid w:val="007F6517"/>
    <w:rsid w:val="007F6F47"/>
    <w:rsid w:val="0080249F"/>
    <w:rsid w:val="008024AB"/>
    <w:rsid w:val="0080507A"/>
    <w:rsid w:val="00810327"/>
    <w:rsid w:val="0081192B"/>
    <w:rsid w:val="0081497A"/>
    <w:rsid w:val="0082014F"/>
    <w:rsid w:val="00834CD2"/>
    <w:rsid w:val="00835F21"/>
    <w:rsid w:val="008362D2"/>
    <w:rsid w:val="008474C3"/>
    <w:rsid w:val="0085012D"/>
    <w:rsid w:val="0085154C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A1DE6"/>
    <w:rsid w:val="008A4160"/>
    <w:rsid w:val="008B26EA"/>
    <w:rsid w:val="008B4DF9"/>
    <w:rsid w:val="008C39FC"/>
    <w:rsid w:val="008C5D66"/>
    <w:rsid w:val="008D3A6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233DD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F5B"/>
    <w:rsid w:val="00976329"/>
    <w:rsid w:val="009830AC"/>
    <w:rsid w:val="009A3E48"/>
    <w:rsid w:val="009B3156"/>
    <w:rsid w:val="009B3187"/>
    <w:rsid w:val="009C007E"/>
    <w:rsid w:val="009D18D4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12807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4681F"/>
    <w:rsid w:val="00B527AD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771C"/>
    <w:rsid w:val="00BD04AC"/>
    <w:rsid w:val="00BD5E2B"/>
    <w:rsid w:val="00BD7D7C"/>
    <w:rsid w:val="00BE27E8"/>
    <w:rsid w:val="00BE749A"/>
    <w:rsid w:val="00BF14DF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BBA"/>
    <w:rsid w:val="00C47464"/>
    <w:rsid w:val="00C47C31"/>
    <w:rsid w:val="00C50E45"/>
    <w:rsid w:val="00C54479"/>
    <w:rsid w:val="00C62988"/>
    <w:rsid w:val="00C63F89"/>
    <w:rsid w:val="00C65B66"/>
    <w:rsid w:val="00C8790B"/>
    <w:rsid w:val="00C87F20"/>
    <w:rsid w:val="00C95994"/>
    <w:rsid w:val="00C95F95"/>
    <w:rsid w:val="00C9742F"/>
    <w:rsid w:val="00CA06C6"/>
    <w:rsid w:val="00CA15E8"/>
    <w:rsid w:val="00CA75E5"/>
    <w:rsid w:val="00CB5482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A172D"/>
    <w:rsid w:val="00EA755E"/>
    <w:rsid w:val="00EB1AE4"/>
    <w:rsid w:val="00EB64CC"/>
    <w:rsid w:val="00EC0F82"/>
    <w:rsid w:val="00EC4D88"/>
    <w:rsid w:val="00EC59BB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7DE4"/>
    <w:rsid w:val="00F345F8"/>
    <w:rsid w:val="00F42F14"/>
    <w:rsid w:val="00F453CC"/>
    <w:rsid w:val="00F45AF0"/>
    <w:rsid w:val="00F574F4"/>
    <w:rsid w:val="00F60F81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5E5"/>
    <w:rPr>
      <w:rFonts w:eastAsiaTheme="minorEastAsi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">
    <w:name w:val="Body text_"/>
    <w:basedOn w:val="Fontdeparagrafimplicit"/>
    <w:link w:val="BodyText1"/>
    <w:locked/>
    <w:rsid w:val="00CA75E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CA75E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Bold">
    <w:name w:val="Body text + Bold"/>
    <w:basedOn w:val="Bodytext"/>
    <w:rsid w:val="00CA75E5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o-RO"/>
    </w:rPr>
  </w:style>
  <w:style w:type="character" w:customStyle="1" w:styleId="Bodytext9pt">
    <w:name w:val="Body text + 9 pt"/>
    <w:aliases w:val="Italic"/>
    <w:basedOn w:val="Bodytext"/>
    <w:rsid w:val="00CA75E5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2458</Characters>
  <Application>Microsoft Office Word</Application>
  <DocSecurity>0</DocSecurity>
  <Lines>20</Lines>
  <Paragraphs>5</Paragraphs>
  <ScaleCrop>false</ScaleCrop>
  <Company>cerchezu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2</cp:revision>
  <dcterms:created xsi:type="dcterms:W3CDTF">2016-02-22T06:47:00Z</dcterms:created>
  <dcterms:modified xsi:type="dcterms:W3CDTF">2016-02-22T06:50:00Z</dcterms:modified>
</cp:coreProperties>
</file>