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D5" w:rsidRDefault="00AD14D5" w:rsidP="006E1861">
      <w:pPr>
        <w:pStyle w:val="Titlu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ROMÂNIA                                                                                                             </w:t>
      </w:r>
    </w:p>
    <w:p w:rsidR="00AD14D5" w:rsidRDefault="00AD14D5" w:rsidP="006E1861">
      <w:pPr>
        <w:tabs>
          <w:tab w:val="left" w:pos="77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CONSTANȚA</w:t>
      </w:r>
      <w:r>
        <w:rPr>
          <w:rFonts w:ascii="Tahoma" w:hAnsi="Tahoma" w:cs="Tahoma"/>
          <w:b/>
        </w:rPr>
        <w:tab/>
      </w:r>
    </w:p>
    <w:p w:rsidR="00AD14D5" w:rsidRDefault="00AD14D5" w:rsidP="006E186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AL COMUNEI CERCHEZU</w:t>
      </w:r>
    </w:p>
    <w:p w:rsidR="00AD14D5" w:rsidRDefault="00AD14D5" w:rsidP="006E1861">
      <w:pPr>
        <w:jc w:val="both"/>
        <w:rPr>
          <w:rFonts w:ascii="Tahoma" w:hAnsi="Tahoma" w:cs="Tahoma"/>
          <w:b/>
          <w:lang w:val="en-US"/>
        </w:rPr>
      </w:pPr>
    </w:p>
    <w:p w:rsidR="00AD14D5" w:rsidRDefault="00AD14D5" w:rsidP="006E1861">
      <w:pPr>
        <w:jc w:val="center"/>
        <w:rPr>
          <w:rFonts w:ascii="Tahoma" w:hAnsi="Tahoma" w:cs="Tahoma"/>
          <w:b/>
          <w:lang w:val="en-US"/>
        </w:rPr>
      </w:pPr>
    </w:p>
    <w:p w:rsidR="00AD14D5" w:rsidRDefault="00AD14D5" w:rsidP="006E1861">
      <w:pPr>
        <w:jc w:val="center"/>
        <w:rPr>
          <w:rFonts w:ascii="Tahoma" w:hAnsi="Tahoma" w:cs="Tahoma"/>
          <w:b/>
          <w:lang w:val="en-US"/>
        </w:rPr>
      </w:pPr>
      <w:proofErr w:type="gramStart"/>
      <w:r>
        <w:rPr>
          <w:rFonts w:ascii="Tahoma" w:hAnsi="Tahoma" w:cs="Tahoma"/>
          <w:b/>
          <w:lang w:val="en-US"/>
        </w:rPr>
        <w:t>HOTĂRÂREA  NR</w:t>
      </w:r>
      <w:r w:rsidR="005B5818">
        <w:rPr>
          <w:rFonts w:ascii="Tahoma" w:hAnsi="Tahoma" w:cs="Tahoma"/>
          <w:b/>
          <w:lang w:val="en-US"/>
        </w:rPr>
        <w:t>.9</w:t>
      </w:r>
      <w:proofErr w:type="gramEnd"/>
    </w:p>
    <w:p w:rsidR="00AD14D5" w:rsidRDefault="00AD14D5" w:rsidP="006E1861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DIN </w:t>
      </w:r>
      <w:r w:rsidR="005B5818">
        <w:rPr>
          <w:rFonts w:ascii="Tahoma" w:hAnsi="Tahoma" w:cs="Tahoma"/>
          <w:b/>
          <w:lang w:val="en-US"/>
        </w:rPr>
        <w:t>20.03.2019</w:t>
      </w:r>
    </w:p>
    <w:p w:rsidR="00AD14D5" w:rsidRDefault="00AD14D5" w:rsidP="006E1861">
      <w:pPr>
        <w:jc w:val="both"/>
        <w:rPr>
          <w:rFonts w:ascii="Tahoma" w:hAnsi="Tahoma" w:cs="Tahoma"/>
          <w:b/>
          <w:lang w:val="en-US"/>
        </w:rPr>
      </w:pPr>
    </w:p>
    <w:p w:rsidR="00AD14D5" w:rsidRDefault="00AD14D5" w:rsidP="006E186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privind reorganizarea rețelei școlare pentru învățământul preuniversitar de stat din comuna Cerchezu </w:t>
      </w:r>
    </w:p>
    <w:p w:rsidR="00AD14D5" w:rsidRDefault="00AD14D5" w:rsidP="006E186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în anul școlar 2019 – 2020</w:t>
      </w:r>
    </w:p>
    <w:p w:rsidR="00AD14D5" w:rsidRDefault="00AD14D5" w:rsidP="006E1861">
      <w:pPr>
        <w:jc w:val="both"/>
        <w:rPr>
          <w:rFonts w:ascii="Tahoma" w:hAnsi="Tahoma" w:cs="Tahoma"/>
        </w:rPr>
      </w:pPr>
    </w:p>
    <w:p w:rsidR="00AD14D5" w:rsidRDefault="00AD14D5" w:rsidP="006E186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al COMUNEI CERCHEZU , întrunit în şedinţă ordinara la data de 20.03.2019.</w:t>
      </w:r>
    </w:p>
    <w:p w:rsidR="00AD14D5" w:rsidRDefault="00AD14D5" w:rsidP="006E1861">
      <w:pPr>
        <w:jc w:val="both"/>
        <w:rPr>
          <w:rFonts w:ascii="Tahoma" w:hAnsi="Tahoma" w:cs="Tahoma"/>
          <w:b/>
        </w:rPr>
      </w:pPr>
    </w:p>
    <w:p w:rsidR="00AD14D5" w:rsidRDefault="00AD14D5" w:rsidP="006E1861">
      <w:pPr>
        <w:jc w:val="both"/>
      </w:pPr>
      <w:r>
        <w:t xml:space="preserve">         Analizând expunerea de motive a Primarului comunei Cerchezu înregistrată cu numărul </w:t>
      </w:r>
      <w:r w:rsidR="005B5818">
        <w:t>422</w:t>
      </w:r>
      <w:r>
        <w:t>/</w:t>
      </w:r>
      <w:r w:rsidR="005B5818">
        <w:t>28.02.2019</w:t>
      </w:r>
      <w:r>
        <w:t xml:space="preserve"> prin care se propune reorganizarea rețelei școlare pentru învățământul preuniversitar de stat din comuna Cerchezu în anul școlar 2019 – 2020;</w:t>
      </w:r>
    </w:p>
    <w:p w:rsidR="00AD14D5" w:rsidRDefault="00AD14D5" w:rsidP="006E1861">
      <w:pPr>
        <w:jc w:val="both"/>
      </w:pPr>
      <w:r>
        <w:t xml:space="preserve">      </w:t>
      </w:r>
      <w:proofErr w:type="spellStart"/>
      <w:r>
        <w:t>Tinand</w:t>
      </w:r>
      <w:proofErr w:type="spellEnd"/>
      <w:r>
        <w:t xml:space="preserve"> cont de :</w:t>
      </w:r>
    </w:p>
    <w:p w:rsidR="00AD14D5" w:rsidRDefault="00AD14D5" w:rsidP="006E1861">
      <w:pPr>
        <w:jc w:val="both"/>
      </w:pPr>
      <w:r>
        <w:t xml:space="preserve">- Adresa Inspectoratului Şcolar al Judeţului Constanţa  nr.71A/9/11.01.2019, prin care acordă avizul conform  în vederea reorganizării reţelei şcolare pentru anul şcolar 2019 – 2020.                           </w:t>
      </w:r>
    </w:p>
    <w:p w:rsidR="00AD14D5" w:rsidRPr="00185F13" w:rsidRDefault="00AD14D5" w:rsidP="006E1861">
      <w:pPr>
        <w:jc w:val="both"/>
      </w:pPr>
      <w:r>
        <w:t xml:space="preserve"> - </w:t>
      </w:r>
      <w:r w:rsidRPr="00185F13">
        <w:t>prevederile art.19, alin.(4), ale art. 61, alin.(2) din Legea educaţiei naţionale nr.1/2011, cu modificările şi completările ulterioare</w:t>
      </w:r>
      <w:r>
        <w:t>;</w:t>
      </w:r>
    </w:p>
    <w:p w:rsidR="00AD14D5" w:rsidRDefault="00AD14D5" w:rsidP="006E1861">
      <w:pPr>
        <w:jc w:val="both"/>
      </w:pPr>
      <w:r>
        <w:t>-  Legea nr. 52/2003 privind transparența decizională în administraţia publică, republicată;</w:t>
      </w:r>
    </w:p>
    <w:p w:rsidR="00AD14D5" w:rsidRDefault="00AD14D5" w:rsidP="006E1861">
      <w:pPr>
        <w:jc w:val="both"/>
        <w:rPr>
          <w:rFonts w:ascii="Tahoma" w:hAnsi="Tahoma" w:cs="Tahoma"/>
          <w:b/>
          <w:sz w:val="28"/>
          <w:szCs w:val="28"/>
        </w:rPr>
      </w:pPr>
      <w:r>
        <w:t xml:space="preserve">         În baza prevederilor art.36, alin.(2), lit.”d”, ale alin.(6), lit.”a”, pct.1, precum şi ale art.45 din Legea administraţiei publică locală nr.215/2001, republicată, cu modificările şi completările ulterioare,</w:t>
      </w:r>
    </w:p>
    <w:p w:rsidR="00AD14D5" w:rsidRDefault="00AD14D5" w:rsidP="006E1861">
      <w:pPr>
        <w:tabs>
          <w:tab w:val="left" w:pos="378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b/>
        </w:rPr>
        <w:t>HOTĂRĂȘTE:</w:t>
      </w:r>
    </w:p>
    <w:p w:rsidR="00AD14D5" w:rsidRDefault="00AD14D5" w:rsidP="006E1861">
      <w:pPr>
        <w:tabs>
          <w:tab w:val="left" w:pos="3780"/>
        </w:tabs>
        <w:jc w:val="both"/>
        <w:rPr>
          <w:rFonts w:ascii="Tahoma" w:hAnsi="Tahoma" w:cs="Tahoma"/>
          <w:b/>
        </w:rPr>
      </w:pP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rPr>
          <w:b/>
        </w:rPr>
        <w:t xml:space="preserve"> Art.1</w:t>
      </w:r>
      <w:r>
        <w:t xml:space="preserve">.- Se aprobă reorganizarea  rețelei școlare pentru </w:t>
      </w:r>
      <w:proofErr w:type="spellStart"/>
      <w:r>
        <w:t>învațământul</w:t>
      </w:r>
      <w:proofErr w:type="spellEnd"/>
      <w:r>
        <w:t xml:space="preserve"> preuniversitar de stat din comuna Cerchezu în anul școlar 2019 - 2020 pentru unitățile de învățământ care vor funcționa în comuna Cerchezu, în anul școlar 2019 - 2020, după cum urmează: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8"/>
        <w:gridCol w:w="1888"/>
        <w:gridCol w:w="4069"/>
        <w:gridCol w:w="3312"/>
      </w:tblGrid>
      <w:tr w:rsidR="00AD14D5" w:rsidTr="00ED7FAC">
        <w:trPr>
          <w:trHeight w:val="679"/>
        </w:trPr>
        <w:tc>
          <w:tcPr>
            <w:tcW w:w="548" w:type="dxa"/>
          </w:tcPr>
          <w:p w:rsidR="00AD14D5" w:rsidRDefault="00AD14D5" w:rsidP="00ED7FAC">
            <w:pPr>
              <w:tabs>
                <w:tab w:val="left" w:pos="975"/>
              </w:tabs>
              <w:jc w:val="center"/>
            </w:pPr>
            <w:r>
              <w:t>Nr.</w:t>
            </w:r>
          </w:p>
          <w:p w:rsidR="00AD14D5" w:rsidRDefault="00AD14D5" w:rsidP="00ED7FAC">
            <w:pPr>
              <w:tabs>
                <w:tab w:val="left" w:pos="975"/>
              </w:tabs>
              <w:jc w:val="center"/>
            </w:pPr>
            <w:r>
              <w:t>crt.</w:t>
            </w:r>
          </w:p>
        </w:tc>
        <w:tc>
          <w:tcPr>
            <w:tcW w:w="1888" w:type="dxa"/>
          </w:tcPr>
          <w:p w:rsidR="00AD14D5" w:rsidRDefault="00AD14D5" w:rsidP="00ED7FAC">
            <w:pPr>
              <w:tabs>
                <w:tab w:val="left" w:pos="975"/>
              </w:tabs>
              <w:jc w:val="center"/>
            </w:pPr>
            <w:r>
              <w:t>Mediu</w:t>
            </w:r>
          </w:p>
        </w:tc>
        <w:tc>
          <w:tcPr>
            <w:tcW w:w="4069" w:type="dxa"/>
          </w:tcPr>
          <w:p w:rsidR="00AD14D5" w:rsidRDefault="00AD14D5" w:rsidP="00ED7FAC">
            <w:pPr>
              <w:tabs>
                <w:tab w:val="left" w:pos="975"/>
              </w:tabs>
              <w:jc w:val="center"/>
            </w:pPr>
            <w:r>
              <w:t xml:space="preserve">Denumire </w:t>
            </w:r>
            <w:proofErr w:type="spellStart"/>
            <w:r>
              <w:t>unitați</w:t>
            </w:r>
            <w:proofErr w:type="spellEnd"/>
            <w:r>
              <w:t xml:space="preserve"> de </w:t>
            </w:r>
            <w:proofErr w:type="spellStart"/>
            <w:r>
              <w:t>învatamant</w:t>
            </w:r>
            <w:proofErr w:type="spellEnd"/>
            <w:r>
              <w:t xml:space="preserve"> cu personalitate juridică/adresa/nr. telefon/fax/e-mail</w:t>
            </w:r>
          </w:p>
        </w:tc>
        <w:tc>
          <w:tcPr>
            <w:tcW w:w="3312" w:type="dxa"/>
          </w:tcPr>
          <w:p w:rsidR="00AD14D5" w:rsidRDefault="00AD14D5" w:rsidP="00E53D8D">
            <w:pPr>
              <w:tabs>
                <w:tab w:val="left" w:pos="975"/>
              </w:tabs>
              <w:jc w:val="center"/>
            </w:pPr>
            <w:r>
              <w:t xml:space="preserve">Denumire </w:t>
            </w:r>
            <w:proofErr w:type="spellStart"/>
            <w:r>
              <w:t>unitați</w:t>
            </w:r>
            <w:proofErr w:type="spellEnd"/>
            <w:r>
              <w:t xml:space="preserve"> de învățământ fără personalitate juridică arondată</w:t>
            </w:r>
            <w:r w:rsidR="00E53D8D">
              <w:t>/localitate/strada/nr.</w:t>
            </w:r>
          </w:p>
        </w:tc>
      </w:tr>
      <w:tr w:rsidR="00AD14D5" w:rsidTr="00ED7FAC">
        <w:trPr>
          <w:trHeight w:val="344"/>
        </w:trPr>
        <w:tc>
          <w:tcPr>
            <w:tcW w:w="548" w:type="dxa"/>
            <w:vMerge w:val="restart"/>
          </w:tcPr>
          <w:p w:rsidR="00AD14D5" w:rsidRDefault="00AD14D5" w:rsidP="00ED7FAC">
            <w:pPr>
              <w:tabs>
                <w:tab w:val="left" w:pos="975"/>
              </w:tabs>
              <w:jc w:val="both"/>
            </w:pPr>
            <w:r>
              <w:t>1.</w:t>
            </w:r>
          </w:p>
          <w:p w:rsidR="00AD14D5" w:rsidRDefault="00AD14D5" w:rsidP="00ED7FAC">
            <w:pPr>
              <w:tabs>
                <w:tab w:val="left" w:pos="975"/>
              </w:tabs>
              <w:jc w:val="both"/>
            </w:pPr>
          </w:p>
          <w:p w:rsidR="00AD14D5" w:rsidRDefault="00AD14D5" w:rsidP="00ED7FAC">
            <w:pPr>
              <w:tabs>
                <w:tab w:val="left" w:pos="975"/>
              </w:tabs>
              <w:jc w:val="both"/>
            </w:pPr>
          </w:p>
          <w:p w:rsidR="00AD14D5" w:rsidRDefault="00AD14D5" w:rsidP="00ED7FAC">
            <w:pPr>
              <w:tabs>
                <w:tab w:val="left" w:pos="975"/>
              </w:tabs>
              <w:jc w:val="both"/>
            </w:pPr>
          </w:p>
        </w:tc>
        <w:tc>
          <w:tcPr>
            <w:tcW w:w="1888" w:type="dxa"/>
            <w:vMerge w:val="restart"/>
          </w:tcPr>
          <w:p w:rsidR="00AD14D5" w:rsidRDefault="00AD14D5" w:rsidP="00ED7FAC">
            <w:pPr>
              <w:tabs>
                <w:tab w:val="left" w:pos="975"/>
              </w:tabs>
              <w:jc w:val="center"/>
            </w:pPr>
            <w:r>
              <w:t>Rural</w:t>
            </w:r>
          </w:p>
        </w:tc>
        <w:tc>
          <w:tcPr>
            <w:tcW w:w="4069" w:type="dxa"/>
            <w:vMerge w:val="restart"/>
          </w:tcPr>
          <w:p w:rsidR="00AD14D5" w:rsidRDefault="00AD14D5" w:rsidP="00ED7FAC">
            <w:pPr>
              <w:tabs>
                <w:tab w:val="left" w:pos="975"/>
              </w:tabs>
              <w:jc w:val="both"/>
            </w:pPr>
            <w:r>
              <w:t xml:space="preserve">Școala Gimnazială „ Marin Voinea”Cerchezu, localitatea Cerchezu, </w:t>
            </w:r>
            <w:proofErr w:type="spellStart"/>
            <w:r>
              <w:t>judetul</w:t>
            </w:r>
            <w:proofErr w:type="spellEnd"/>
            <w:r>
              <w:t xml:space="preserve"> Constanta, str. Tineretului, nr. 32, tel/fax 0241/680 400, e-mail scoalacerchezu@gmail.com</w:t>
            </w:r>
          </w:p>
        </w:tc>
        <w:tc>
          <w:tcPr>
            <w:tcW w:w="3312" w:type="dxa"/>
          </w:tcPr>
          <w:p w:rsidR="00AD14D5" w:rsidRDefault="00AD14D5" w:rsidP="00ED7FAC">
            <w:pPr>
              <w:tabs>
                <w:tab w:val="left" w:pos="975"/>
              </w:tabs>
              <w:jc w:val="both"/>
            </w:pPr>
            <w:r>
              <w:t>ŞCOALĂ PRIMARĂ NR.1 VIROAGA</w:t>
            </w:r>
            <w:r w:rsidR="00E53D8D">
              <w:t>, localitatea Viroaga, str. Scolii, nr. 10</w:t>
            </w:r>
          </w:p>
        </w:tc>
      </w:tr>
      <w:tr w:rsidR="00AD14D5" w:rsidTr="00ED7FAC">
        <w:trPr>
          <w:trHeight w:val="690"/>
        </w:trPr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3312" w:type="dxa"/>
          </w:tcPr>
          <w:p w:rsidR="00AD14D5" w:rsidRDefault="00AD14D5" w:rsidP="00ED7FAC">
            <w:pPr>
              <w:tabs>
                <w:tab w:val="left" w:pos="975"/>
              </w:tabs>
              <w:jc w:val="both"/>
            </w:pPr>
            <w:r>
              <w:t>GRĂDINIŢA CU PROGRAM NORMAL VIROAGA</w:t>
            </w:r>
            <w:r w:rsidR="00E53D8D">
              <w:t xml:space="preserve">, localitatea Viroaga, </w:t>
            </w:r>
            <w:proofErr w:type="spellStart"/>
            <w:r w:rsidR="00E53D8D">
              <w:t>str.Trandafirului</w:t>
            </w:r>
            <w:proofErr w:type="spellEnd"/>
            <w:r w:rsidR="00E53D8D">
              <w:t>, nr.10</w:t>
            </w:r>
          </w:p>
        </w:tc>
      </w:tr>
      <w:tr w:rsidR="00AD14D5" w:rsidTr="00ED7FAC">
        <w:trPr>
          <w:trHeight w:val="723"/>
        </w:trPr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0" w:type="auto"/>
            <w:vMerge/>
            <w:vAlign w:val="center"/>
          </w:tcPr>
          <w:p w:rsidR="00AD14D5" w:rsidRDefault="00AD14D5" w:rsidP="00650A5F"/>
        </w:tc>
        <w:tc>
          <w:tcPr>
            <w:tcW w:w="3312" w:type="dxa"/>
          </w:tcPr>
          <w:p w:rsidR="00AD14D5" w:rsidRDefault="00AD14D5" w:rsidP="00C371A5">
            <w:pPr>
              <w:tabs>
                <w:tab w:val="left" w:pos="975"/>
              </w:tabs>
              <w:jc w:val="both"/>
            </w:pPr>
            <w:r>
              <w:t>GRĂDINIŢA CU PROGRAM NORMAL CERCHEZU</w:t>
            </w:r>
            <w:r w:rsidR="00E53D8D">
              <w:t>,</w:t>
            </w:r>
            <w:r w:rsidR="000C5CBB">
              <w:t xml:space="preserve"> localitatea Cerchezu,</w:t>
            </w:r>
            <w:r w:rsidR="00E53D8D">
              <w:t xml:space="preserve"> </w:t>
            </w:r>
            <w:r w:rsidR="00E53D8D" w:rsidRPr="00C371A5">
              <w:t>str.</w:t>
            </w:r>
            <w:r w:rsidR="00C371A5">
              <w:t xml:space="preserve"> </w:t>
            </w:r>
            <w:r w:rsidR="00C371A5" w:rsidRPr="00C371A5">
              <w:t>G-ral Cerchez, nr.23</w:t>
            </w:r>
          </w:p>
        </w:tc>
      </w:tr>
    </w:tbl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 xml:space="preserve">  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r>
        <w:rPr>
          <w:b/>
        </w:rPr>
        <w:t>Art.2</w:t>
      </w:r>
      <w:r>
        <w:t>- Prezenta hotărâre se poate contesta de cei interesaţi la instanţa competentă, în termenul prevăzut de lege.</w:t>
      </w:r>
    </w:p>
    <w:p w:rsidR="00AD14D5" w:rsidRDefault="00AD14D5" w:rsidP="006E1861">
      <w:pPr>
        <w:autoSpaceDE w:val="0"/>
        <w:autoSpaceDN w:val="0"/>
        <w:adjustRightInd w:val="0"/>
        <w:jc w:val="both"/>
      </w:pPr>
      <w:r>
        <w:t xml:space="preserve">            </w:t>
      </w:r>
      <w:r>
        <w:rPr>
          <w:b/>
        </w:rPr>
        <w:t>Art. 3</w:t>
      </w:r>
      <w:r>
        <w:t xml:space="preserve">  Serviciul administraţie publică locală va comunica în copie prezenta hotărâre: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>Instituţiei Prefectului – Județului Constanța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>Primarului comunei Cerchezu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>Serviciul, Buget, Financiar, Contabilitate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  <w:r>
        <w:t>Unităţile de învăţământ din comuna Cerchezu</w:t>
      </w:r>
    </w:p>
    <w:p w:rsidR="00AD14D5" w:rsidRDefault="00AD14D5" w:rsidP="006E1861">
      <w:pPr>
        <w:autoSpaceDE w:val="0"/>
        <w:autoSpaceDN w:val="0"/>
        <w:adjustRightInd w:val="0"/>
        <w:ind w:firstLine="720"/>
        <w:jc w:val="both"/>
      </w:pPr>
    </w:p>
    <w:p w:rsidR="00AD14D5" w:rsidRPr="00185F13" w:rsidRDefault="00AD14D5" w:rsidP="00C90194">
      <w:pPr>
        <w:widowControl w:val="0"/>
        <w:autoSpaceDE w:val="0"/>
        <w:autoSpaceDN w:val="0"/>
        <w:adjustRightInd w:val="0"/>
        <w:spacing w:before="29" w:line="264" w:lineRule="auto"/>
        <w:ind w:right="59"/>
        <w:jc w:val="both"/>
      </w:pPr>
      <w:r>
        <w:rPr>
          <w:rFonts w:ascii="Tahoma" w:hAnsi="Tahoma" w:cs="Tahoma"/>
        </w:rPr>
        <w:t xml:space="preserve">        </w:t>
      </w:r>
      <w:r w:rsidRPr="00185F13">
        <w:t xml:space="preserve">Prezenta hotărâre a  fost  adoptată   cu  un  </w:t>
      </w:r>
      <w:proofErr w:type="spellStart"/>
      <w:r w:rsidRPr="00185F13">
        <w:t>numar</w:t>
      </w:r>
      <w:proofErr w:type="spellEnd"/>
      <w:r w:rsidRPr="00185F13">
        <w:t xml:space="preserve">   de </w:t>
      </w:r>
      <w:r w:rsidR="00E53D8D">
        <w:t xml:space="preserve">9 </w:t>
      </w:r>
      <w:r w:rsidRPr="00185F13">
        <w:t xml:space="preserve">voturi "pentru", </w:t>
      </w:r>
      <w:r w:rsidR="00E53D8D">
        <w:t xml:space="preserve">0 </w:t>
      </w:r>
      <w:r w:rsidRPr="00185F13">
        <w:t>voturi    «</w:t>
      </w:r>
      <w:proofErr w:type="spellStart"/>
      <w:r w:rsidRPr="00185F13">
        <w:t>abtinere</w:t>
      </w:r>
      <w:proofErr w:type="spellEnd"/>
      <w:r w:rsidRPr="00185F13">
        <w:t xml:space="preserve">» și </w:t>
      </w:r>
      <w:r w:rsidR="00E53D8D">
        <w:t>0</w:t>
      </w:r>
      <w:r w:rsidRPr="00185F13">
        <w:t xml:space="preserve"> voturi </w:t>
      </w:r>
      <w:r w:rsidR="00E53D8D">
        <w:t xml:space="preserve">« împotriva » dintr-un </w:t>
      </w:r>
      <w:proofErr w:type="spellStart"/>
      <w:r w:rsidR="00E53D8D">
        <w:t>numar</w:t>
      </w:r>
      <w:proofErr w:type="spellEnd"/>
      <w:r w:rsidR="00E53D8D">
        <w:t xml:space="preserve"> de 9</w:t>
      </w:r>
      <w:r w:rsidRPr="00185F13">
        <w:t xml:space="preserve"> consilieri   prezenți   din totalul   de 9 consilieri   în funcție.</w:t>
      </w:r>
    </w:p>
    <w:p w:rsidR="00AD14D5" w:rsidRPr="00185F13" w:rsidRDefault="00AD14D5" w:rsidP="00C90194">
      <w:pPr>
        <w:widowControl w:val="0"/>
        <w:autoSpaceDE w:val="0"/>
        <w:autoSpaceDN w:val="0"/>
        <w:adjustRightInd w:val="0"/>
        <w:spacing w:before="29" w:line="264" w:lineRule="auto"/>
        <w:ind w:right="59"/>
        <w:jc w:val="both"/>
      </w:pPr>
    </w:p>
    <w:p w:rsidR="00AD14D5" w:rsidRDefault="00AD14D5" w:rsidP="00C90194">
      <w:pPr>
        <w:widowControl w:val="0"/>
        <w:autoSpaceDE w:val="0"/>
        <w:autoSpaceDN w:val="0"/>
        <w:adjustRightInd w:val="0"/>
        <w:spacing w:before="29" w:line="264" w:lineRule="auto"/>
        <w:ind w:right="59"/>
        <w:jc w:val="both"/>
        <w:rPr>
          <w:rFonts w:ascii="Tahoma" w:hAnsi="Tahoma" w:cs="Tahoma"/>
        </w:rPr>
      </w:pPr>
    </w:p>
    <w:p w:rsidR="00AD14D5" w:rsidRDefault="00E53D8D" w:rsidP="00E53D8D">
      <w:pPr>
        <w:tabs>
          <w:tab w:val="left" w:pos="6405"/>
        </w:tabs>
      </w:pPr>
      <w:r>
        <w:rPr>
          <w:rFonts w:ascii="Tahoma" w:hAnsi="Tahoma" w:cs="Tahoma"/>
        </w:rPr>
        <w:t>PREŞEDINTE DE ŞEDINŢĂ</w:t>
      </w:r>
      <w:r>
        <w:rPr>
          <w:rFonts w:ascii="Tahoma" w:hAnsi="Tahoma" w:cs="Tahoma"/>
        </w:rPr>
        <w:tab/>
        <w:t>SECRETAR</w:t>
      </w:r>
    </w:p>
    <w:p w:rsidR="00AD14D5" w:rsidRPr="00E53D8D" w:rsidRDefault="00E53D8D" w:rsidP="00E53D8D">
      <w:pPr>
        <w:tabs>
          <w:tab w:val="left" w:pos="5670"/>
        </w:tabs>
        <w:rPr>
          <w:lang w:val="en-US"/>
        </w:rPr>
      </w:pPr>
      <w:r>
        <w:t xml:space="preserve"> </w:t>
      </w:r>
    </w:p>
    <w:sectPr w:rsidR="00AD14D5" w:rsidRPr="00E53D8D" w:rsidSect="003F5F1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861"/>
    <w:rsid w:val="0000108C"/>
    <w:rsid w:val="000014F3"/>
    <w:rsid w:val="0000213D"/>
    <w:rsid w:val="000029CC"/>
    <w:rsid w:val="000060FF"/>
    <w:rsid w:val="00012829"/>
    <w:rsid w:val="00012D7A"/>
    <w:rsid w:val="0001589E"/>
    <w:rsid w:val="000158C9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C5CBB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85F13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3B5C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187E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6FD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5F1A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5818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0A5F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0D94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1861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26E3"/>
    <w:rsid w:val="009A3E48"/>
    <w:rsid w:val="009B3156"/>
    <w:rsid w:val="009B3187"/>
    <w:rsid w:val="009C007E"/>
    <w:rsid w:val="009D1671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4D5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26E7F"/>
    <w:rsid w:val="00C32026"/>
    <w:rsid w:val="00C371A5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0194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433"/>
    <w:rsid w:val="00E42F4A"/>
    <w:rsid w:val="00E507BF"/>
    <w:rsid w:val="00E51AF3"/>
    <w:rsid w:val="00E535C1"/>
    <w:rsid w:val="00E53D8D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16FE"/>
    <w:rsid w:val="00ED37CF"/>
    <w:rsid w:val="00ED7864"/>
    <w:rsid w:val="00ED7FAC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61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6E1861"/>
    <w:pPr>
      <w:keepNext/>
      <w:jc w:val="both"/>
      <w:outlineLvl w:val="0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6E1861"/>
    <w:rPr>
      <w:rFonts w:ascii="Times New Roman" w:hAnsi="Times New Roman" w:cs="Times New Roman"/>
      <w:b/>
      <w:sz w:val="20"/>
      <w:szCs w:val="20"/>
      <w:lang w:val="ro-RO" w:eastAsia="ro-RO"/>
    </w:rPr>
  </w:style>
  <w:style w:type="table" w:styleId="GrilTabel">
    <w:name w:val="Table Grid"/>
    <w:basedOn w:val="TabelNormal"/>
    <w:uiPriority w:val="99"/>
    <w:rsid w:val="006E18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350</Words>
  <Characters>2535</Characters>
  <Application>Microsoft Office Word</Application>
  <DocSecurity>0</DocSecurity>
  <Lines>21</Lines>
  <Paragraphs>5</Paragraphs>
  <ScaleCrop>false</ScaleCrop>
  <Company>cerchezu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15</cp:revision>
  <cp:lastPrinted>2019-03-21T11:16:00Z</cp:lastPrinted>
  <dcterms:created xsi:type="dcterms:W3CDTF">2019-03-12T12:39:00Z</dcterms:created>
  <dcterms:modified xsi:type="dcterms:W3CDTF">2019-04-02T12:41:00Z</dcterms:modified>
</cp:coreProperties>
</file>