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191" w:rsidRDefault="00BA6E0A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 xml:space="preserve">                                                                  ANEXA 1 LA P. HCL NR._______/___________</w:t>
      </w:r>
    </w:p>
    <w:p w:rsidR="00BA6E0A" w:rsidRDefault="00BA6E0A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ACORD DE COOPERARE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pentru organizarea şi exercitarea funcţiei de audit intern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încheiat astăzi, ......................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Preambul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Obţinerea eficienţei şi eficacităţii serviciilor publice reprezintă o condiţie esenţială a managementului fiecărei entităţi publice, iar cooperarea în asigurarea serviciilor de audit intern reprezintă o oportunitate în atingerea acestui deziderat, respectând în acelaşi timp independenţa şi funcţiile specifice fiecăreia dintre entităţi.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Scopul acordului de cooperare este de a facilita asigurarea serviciilor de audit intern pentru fiecare entitate publică participantă la acord, urmărindu-se crearea unei relaţii profesionale de cooperare pentru minimizarea eforturilor umane, materiale şi financiare şi maximizarea aportului activităţii de audit la realizarea obiectivelor entităţii.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În baza acordului de cooperare entităţile participante se angajează la o colaborare pe termen lung care să asigure o mai mare sustenabilitate şi coerenţă în realizarea activităţilor de audit intern.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Prezentul acord de cooperare funcţionează pe baza unui set de reguli stabilite de comun acord, aprobate de reprezentanţii legali ai entităţilor publice participante la acord şi prevăzute în conţinutul său.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Părţile acordului de cooperare</w:t>
      </w:r>
    </w:p>
    <w:p w:rsidR="00E04191" w:rsidRPr="00E70093" w:rsidRDefault="00E04191" w:rsidP="00E70093">
      <w:pPr>
        <w:pStyle w:val="List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70093">
        <w:rPr>
          <w:rFonts w:ascii="TimesNewRomanPSMT" w:hAnsi="TimesNewRomanPSMT" w:cs="TimesNewRomanPSMT"/>
          <w:sz w:val="26"/>
          <w:szCs w:val="26"/>
        </w:rPr>
        <w:t>Primăria localităţii ............................, cu sediul în localitatea ............................,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r w:rsidRPr="00E70093">
        <w:rPr>
          <w:rFonts w:ascii="TimesNewRomanPSMT" w:hAnsi="TimesNewRomanPSMT" w:cs="TimesNewRomanPSMT"/>
          <w:sz w:val="26"/>
          <w:szCs w:val="26"/>
        </w:rPr>
        <w:t>str. ............................ nr. ........., judeţul/sectorul ............................, reprezentată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r w:rsidRPr="00E70093">
        <w:rPr>
          <w:rFonts w:ascii="TimesNewRomanPSMT" w:hAnsi="TimesNewRomanPSMT" w:cs="TimesNewRomanPSMT"/>
          <w:sz w:val="26"/>
          <w:szCs w:val="26"/>
        </w:rPr>
        <w:t>prin domnul/doamna ............................, având funcţia de ............................,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r w:rsidRPr="00E70093">
        <w:rPr>
          <w:rFonts w:ascii="TimesNewRomanPSMT" w:hAnsi="TimesNewRomanPSMT" w:cs="TimesNewRomanPSMT"/>
          <w:sz w:val="26"/>
          <w:szCs w:val="26"/>
        </w:rPr>
        <w:t>împuternicit(ă) prin Hotărârea nr. ...../......./emisă de Consiliul local al localităţii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r w:rsidRPr="00E70093">
        <w:rPr>
          <w:rFonts w:ascii="TimesNewRomanPSMT" w:hAnsi="TimesNewRomanPSMT" w:cs="TimesNewRomanPSMT"/>
          <w:sz w:val="26"/>
          <w:szCs w:val="26"/>
        </w:rPr>
        <w:t>menţionate, în calitate de participantă la acordul de cooperare şi în acelaşi timp şi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r w:rsidRPr="00E70093">
        <w:rPr>
          <w:rFonts w:ascii="TimesNewRomanPSMT" w:hAnsi="TimesNewRomanPSMT" w:cs="TimesNewRomanPSMT"/>
          <w:sz w:val="26"/>
          <w:szCs w:val="26"/>
        </w:rPr>
        <w:t>primărie organizatoare;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Primăria localităţii ............................,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str. ............................ nr. ...., judeţul/sectorul ............................, reprezentată prin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domnul/doamna ............................, având funcţia de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împuternicit(ă) prin Hotărârea nr. ...../......./emisă de Consiliul local al localităţii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menţionate, în calitate de participantă la acordul de cooperare;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Primăria localităţii ............................,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str. ............................ nr. ...., judeţul/sectorul ............................, reprezentată prin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domnul/doamna ............................, având funcţia de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împuternicit(ă) prin Hotărârea nr. ...../......./ emisă de Consiliul local al localităţii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menţionate, în calitate de participantă la acordul de cooperare;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Primăria localităţii ............................, cu sediul în localitatea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str. ............................ nr. ...., judeţul/sectorul ............................, reprezentată prin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domnul/doamna ............................, având funcţia de ............................,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împuternicit(ă) prin Hotărârea nr. ...../......./ emisă de Consiliul local al localităţii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menţionate, în calitate de participantă la acordul de cooperare;</w:t>
      </w:r>
    </w:p>
    <w:p w:rsidR="00E04191" w:rsidRPr="00E70093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şi</w:t>
      </w:r>
    </w:p>
    <w:p w:rsidR="00D82D27" w:rsidRPr="00E70093" w:rsidRDefault="00E70093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70093">
        <w:rPr>
          <w:rFonts w:ascii="TimesNewRomanPSMT" w:hAnsi="TimesNewRomanPSMT" w:cs="TimesNewRomanPSMT"/>
          <w:sz w:val="26"/>
          <w:szCs w:val="26"/>
        </w:rPr>
        <w:t>B. Filiala Judeteana Constanta</w:t>
      </w:r>
      <w:r w:rsidR="00E04191" w:rsidRPr="00E70093">
        <w:rPr>
          <w:rFonts w:ascii="TimesNewRomanPSMT" w:hAnsi="TimesNewRomanPSMT" w:cs="TimesNewRomanPSMT"/>
          <w:sz w:val="26"/>
          <w:szCs w:val="26"/>
        </w:rPr>
        <w:t>,</w:t>
      </w:r>
      <w:r w:rsidRPr="00E70093">
        <w:rPr>
          <w:rFonts w:ascii="TimesNewRomanPSMT" w:hAnsi="TimesNewRomanPSMT" w:cs="TimesNewRomanPSMT"/>
          <w:sz w:val="26"/>
          <w:szCs w:val="26"/>
        </w:rPr>
        <w:t xml:space="preserve"> a </w:t>
      </w:r>
      <w:proofErr w:type="spellStart"/>
      <w:r w:rsidRPr="00E70093">
        <w:rPr>
          <w:rFonts w:ascii="TimesNewRomanPSMT" w:hAnsi="TimesNewRomanPSMT" w:cs="TimesNewRomanPSMT"/>
          <w:sz w:val="26"/>
          <w:szCs w:val="26"/>
        </w:rPr>
        <w:t>Asociatiei</w:t>
      </w:r>
      <w:proofErr w:type="spellEnd"/>
      <w:r w:rsidRPr="00E70093">
        <w:rPr>
          <w:rFonts w:ascii="TimesNewRomanPSMT" w:hAnsi="TimesNewRomanPSMT" w:cs="TimesNewRomanPSMT"/>
          <w:sz w:val="26"/>
          <w:szCs w:val="26"/>
        </w:rPr>
        <w:t xml:space="preserve"> Comunelor din Romania, in calitatea de entitate organizatoare a auditului public intern pentru comunele </w:t>
      </w:r>
      <w:proofErr w:type="spellStart"/>
      <w:r w:rsidRPr="00E70093">
        <w:rPr>
          <w:rFonts w:ascii="TimesNewRomanPSMT" w:hAnsi="TimesNewRomanPSMT" w:cs="TimesNewRomanPSMT"/>
          <w:sz w:val="26"/>
          <w:szCs w:val="26"/>
        </w:rPr>
        <w:t>prevazute</w:t>
      </w:r>
      <w:proofErr w:type="spellEnd"/>
      <w:r w:rsidRPr="00E70093">
        <w:rPr>
          <w:rFonts w:ascii="TimesNewRomanPSMT" w:hAnsi="TimesNewRomanPSMT" w:cs="TimesNewRomanPSMT"/>
          <w:sz w:val="26"/>
          <w:szCs w:val="26"/>
        </w:rPr>
        <w:t xml:space="preserve"> la A, </w:t>
      </w:r>
      <w:r w:rsidR="00E04191" w:rsidRPr="00E70093">
        <w:rPr>
          <w:rFonts w:ascii="TimesNewRomanPSMT" w:hAnsi="TimesNewRomanPSMT" w:cs="TimesNewRomanPSMT"/>
          <w:sz w:val="26"/>
          <w:szCs w:val="26"/>
        </w:rPr>
        <w:t xml:space="preserve"> cu sediul în localitatea ............................,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r w:rsidR="00E04191" w:rsidRPr="00E70093">
        <w:rPr>
          <w:rFonts w:ascii="TimesNewRomanPSMT" w:hAnsi="TimesNewRomanPSMT" w:cs="TimesNewRomanPSMT"/>
          <w:sz w:val="26"/>
          <w:szCs w:val="26"/>
        </w:rPr>
        <w:t xml:space="preserve">str. ............................ nr. ...., </w:t>
      </w:r>
      <w:r w:rsidRPr="00E70093">
        <w:rPr>
          <w:rFonts w:ascii="TimesNewRomanPSMT" w:hAnsi="TimesNewRomanPSMT" w:cs="TimesNewRomanPSMT"/>
          <w:sz w:val="26"/>
          <w:szCs w:val="26"/>
        </w:rPr>
        <w:t xml:space="preserve">care </w:t>
      </w:r>
      <w:proofErr w:type="spellStart"/>
      <w:r w:rsidRPr="00E70093">
        <w:rPr>
          <w:rFonts w:ascii="TimesNewRomanPSMT" w:hAnsi="TimesNewRomanPSMT" w:cs="TimesNewRomanPSMT"/>
          <w:sz w:val="26"/>
          <w:szCs w:val="26"/>
        </w:rPr>
        <w:t>indeplineste</w:t>
      </w:r>
      <w:proofErr w:type="spellEnd"/>
      <w:r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proofErr w:type="spellStart"/>
      <w:r w:rsidRPr="00E70093">
        <w:rPr>
          <w:rFonts w:ascii="TimesNewRomanPSMT" w:hAnsi="TimesNewRomanPSMT" w:cs="TimesNewRomanPSMT"/>
          <w:sz w:val="26"/>
          <w:szCs w:val="26"/>
        </w:rPr>
        <w:t>functia</w:t>
      </w:r>
      <w:proofErr w:type="spellEnd"/>
      <w:r w:rsidRPr="00E70093">
        <w:rPr>
          <w:rFonts w:ascii="TimesNewRomanPSMT" w:hAnsi="TimesNewRomanPSMT" w:cs="TimesNewRomanPSMT"/>
          <w:sz w:val="26"/>
          <w:szCs w:val="26"/>
        </w:rPr>
        <w:t xml:space="preserve"> de </w:t>
      </w:r>
      <w:proofErr w:type="spellStart"/>
      <w:r w:rsidRPr="00E70093">
        <w:rPr>
          <w:rFonts w:ascii="TimesNewRomanPSMT" w:hAnsi="TimesNewRomanPSMT" w:cs="TimesNewRomanPSMT"/>
          <w:sz w:val="26"/>
          <w:szCs w:val="26"/>
        </w:rPr>
        <w:t>presedinte</w:t>
      </w:r>
      <w:proofErr w:type="spellEnd"/>
      <w:r w:rsidRPr="00E70093">
        <w:rPr>
          <w:rFonts w:ascii="TimesNewRomanPSMT" w:hAnsi="TimesNewRomanPSMT" w:cs="TimesNewRomanPSMT"/>
          <w:sz w:val="26"/>
          <w:szCs w:val="26"/>
        </w:rPr>
        <w:t xml:space="preserve"> al Filialei</w:t>
      </w:r>
      <w:r w:rsidR="00E04191" w:rsidRPr="00E70093">
        <w:rPr>
          <w:rFonts w:ascii="TimesNewRomanPSMT" w:hAnsi="TimesNewRomanPSMT" w:cs="TimesNewRomanPSMT"/>
          <w:sz w:val="26"/>
          <w:szCs w:val="26"/>
        </w:rPr>
        <w:t>,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 w:rsidRPr="00E70093">
        <w:rPr>
          <w:rFonts w:ascii="TimesNewRomanPSMT" w:hAnsi="TimesNewRomanPSMT" w:cs="TimesNewRomanPSMT"/>
          <w:sz w:val="26"/>
          <w:szCs w:val="26"/>
        </w:rPr>
        <w:lastRenderedPageBreak/>
        <w:t>convin să încheie următorul acord în baza căruia stabilesc să realizeze în</w:t>
      </w:r>
      <w:r w:rsidR="00D82D27" w:rsidRPr="00E70093">
        <w:rPr>
          <w:rFonts w:ascii="TimesNewRomanPSMT" w:hAnsi="TimesNewRomanPSMT" w:cs="TimesNewRomanPSMT"/>
          <w:sz w:val="26"/>
          <w:szCs w:val="26"/>
        </w:rPr>
        <w:t xml:space="preserve"> </w:t>
      </w:r>
      <w:r w:rsidRPr="00E70093">
        <w:rPr>
          <w:rFonts w:ascii="TimesNewRomanPSMT" w:hAnsi="TimesNewRomanPSMT" w:cs="TimesNewRomanPSMT"/>
          <w:sz w:val="26"/>
          <w:szCs w:val="26"/>
        </w:rPr>
        <w:t>cooperare</w:t>
      </w:r>
      <w:r>
        <w:rPr>
          <w:rFonts w:ascii="TimesNewRomanPSMT" w:hAnsi="TimesNewRomanPSMT" w:cs="TimesNewRomanPSMT"/>
          <w:sz w:val="26"/>
          <w:szCs w:val="26"/>
        </w:rPr>
        <w:t xml:space="preserve"> asigurarea funcţiei de audit intern spre beneficiul tuturor entităţilor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publice locale participante, denumit în continuare acord de cooperare, prin care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prevăd următoarele:</w:t>
      </w:r>
    </w:p>
    <w:p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I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Obiectul acordului de cooperare</w:t>
      </w:r>
    </w:p>
    <w:p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Obiectul prezentului acord îl constituie cooperarea entităţilor publice locale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semnatare, prin reprezentanţii legali, în vederea organizării şi exercitării funcţiei de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audit intern în cadrul acestora, în conformitate cu prevederile Legii nr. 672/2002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privind auditul public intern, republicată, cu modificările ulterioare, şi ale Legii nr.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215/2001 privind administraţia publică locală.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Acordul de cooperare stabileşte drepturile şi obligaţiile părţilor în organizarea şi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exercitarea funcţiei de audit intern, atribuţiile specifice compartimentului de audit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intern care va derula misiunile, reglementează obligaţiile financiare ale entităţilor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participante şi asigură confidenţialitatea datelor şi informaţiilor în posesia cărora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vor intra oricare dintre persoanele implicate în acest proces.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Părţile semnatare stabilesc principiile care stau la baza aplicării acordului şi se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angajează de a acţiona consecvent pentru realizarea lor, sub forma: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menţinerii independenţei juridice, decizionale şi financiare a fiecărei entităţi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publice participante;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b) îmbinării în mod echitabil a nevoilor de audit cu resursele disponibile între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entităţile publice participante;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irevocabilităţii pe cale unilaterală a acordului de cooperare;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d) respectării reciproce a confidenţialităţii în derularea activităţilor de audit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intern şi a raportării rezultatelor acesteia.</w:t>
      </w:r>
    </w:p>
    <w:p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II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Drepturile şi obligaţiile părţilor în organizarea şi exercitarea funcţiei de audit</w:t>
      </w:r>
      <w:r w:rsidR="00D82D27" w:rsidRPr="003A311C">
        <w:rPr>
          <w:rFonts w:ascii="TimesNewRomanPSMT" w:hAnsi="TimesNewRomanPSMT" w:cs="TimesNewRomanPSMT"/>
          <w:b/>
          <w:sz w:val="26"/>
          <w:szCs w:val="26"/>
        </w:rPr>
        <w:t xml:space="preserve"> </w:t>
      </w:r>
      <w:r w:rsidRPr="003A311C">
        <w:rPr>
          <w:rFonts w:ascii="TimesNewRomanPSMT" w:hAnsi="TimesNewRomanPSMT" w:cs="TimesNewRomanPSMT"/>
          <w:b/>
          <w:sz w:val="26"/>
          <w:szCs w:val="26"/>
        </w:rPr>
        <w:t>intern</w:t>
      </w:r>
    </w:p>
    <w:p w:rsidR="00D82D27" w:rsidRDefault="00D82D27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4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Entităţile publice partenere au următoarele drepturi: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propunerea unor obiective de audit intern, specifice entităţii publice, de către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echipa de audit desemnată să realizeze misiunea de audit intern;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b) solicită şi beneficiază de servicii de audit intern pentru îmbunătăţirea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eficienţei şi eficacităţii sistemului de management şi control intern care să asigure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atingerea obiectivelor entităţii publice;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să fie informată în mod exclusiv şi operativ asupra problemelor şi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iregularităţilor constatate cu ocazia misiunilor de audit intern efectuate;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d) să primească în mod exclusiv rapoartele de audit intern care sunt întocmite, ca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urmare a misiunilor de audit realizate la propria entitate;</w:t>
      </w:r>
    </w:p>
    <w:p w:rsidR="00E04191" w:rsidRDefault="00E04191" w:rsidP="00D82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e) hotărăşte independent asupra acţiunilor necesare implementării</w:t>
      </w:r>
      <w:r w:rsidR="00D82D27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recomandărilor formulate în baza misiunilor de audit intern realizate.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5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Entităţile publice partenere îşi asumă următoarele obligaţii: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respectarea metodologiei de audit, respectiv documentarea temeinică,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participarea la şedinţe, analiza şi avizarea documentelor procedurale elaborate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auditorii interni, furnizarea în scris sau verbal a informaţiilor solicitate ş.a.;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b) asigurarea accesului la date, informaţii şi documente a auditorilor, în vederea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atingerii obiectivelor misiunii de audit intern;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asigurarea logisticii necesare desfăşurării misiunilor de audit intern, respectiv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spaţii adecvate, acces la sistemele IT şi de comunicaţii, furnituri de birou etc.;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d) elaborarea şi transmiterea către compartimentul de audit intern a planurilor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acţiune necesare implementării recomandărilor acceptate;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e) informarea compartimentului de audit intern cu privire la modul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implementare a recomandărilor dispuse şi la gradul de implementare al acestora;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f) furnizarea informaţiilor solicitate de auditorii interni în vederea planificării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misiunilor de audit intern;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g) estimarea costurilor necesare realizării misiunilor de audit solicitate în cursul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exerciţiului financiar şi cuprinderea acestor angajamente în buget.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6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Entitatea publică organizatoare îşi asumă obligaţiile următoare: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constituirea unui compartiment de audit intern, având o dimensiune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corespunzătoare, în vederea asigurării realizării misiunilor de audit planificate, în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conformitate cu standardele internaţionale de audit;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b) asigurarea spaţiului necesar şi adecvat pentru organizarea şi desfăşurarea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activităţilor compartimentului de audit;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asigurarea procesului de recrutare şi angajare a personalului adecvat pentru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compartimentul de audit;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d) asigurarea condiţiilor necesare de pregătire profesională a auditorilor interni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la nivelul cerinţelor stabilite prin normele metodologice proprii ale entităţii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publice.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III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Atribuţiile compartimentului de audit intern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7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Compartimentul de audit intern asigură realizarea funcţiei de audit intern la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entităţile publice partenere pe baza unui plan de audit, aprobat de reprezentanţii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legali ai acestora.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8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În exercitarea activităţilor sale, compartimentul de audit are următoarele atribuţii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specifice: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elaborarea normelor metodologice proprii privind exercitarea activităţii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audit intern în cadrul acordului de cooperare, aprobate de entităţile publice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partenere la acord şi avizate de UCAAPI;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b) elaborarea proiectelor planului anual şi multianual de audit public intern;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efectuarea în condiţii de calitate a misiunilor de audit intern privind evaluarea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sistemelor de management şi control intern ale entităţii publice;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d) asigurarea monitorizării realizării misiunilor de audit intern şi a activităţilor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supervizare a acestora;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e) raportarea rezultatelor misiunilor de audit intern, respectiv a constatărilor,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concluziilor şi recomandărilor, numai către conducătorii entităţilor publice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auditate;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f) raportarea operativă şi exclusivă a problemelor şi iregularităţilor constatate,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către conducătorii entităţilor publice auditate;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g) elaborarea raportului anual al activităţii de audit public intern;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h) asigurarea confidenţialităţii datelor şi informaţiilor rezultate în urma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activităţilor de audit intern desfăşurate.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9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Planificarea şi realizarea misiunilor de audit intern se realizează în mod echitabil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pentru toate entităţile publice locale partenere, în funcţie de misiunile solicitate şi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resursele disponibile.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10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Compartimentul de audit intern asigură efectuarea misiunilor de audit intern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conformitate, de performanţă sau consiliere, solicitate de către primăriile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participante la acord, şi formulează recomandări şi concluzii pentru îmbunătăţirea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activităţilor.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lastRenderedPageBreak/>
        <w:t>CAPITOLUL IV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Drepturile şi obligaţiile financiare ale părţilor</w:t>
      </w:r>
    </w:p>
    <w:p w:rsidR="00211304" w:rsidRDefault="00211304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11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În vederea realizării în comun a funcţiei de audit intern părţile sunt de acord să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susţină financiar organizarea şi funcţionarea compartimentului de audit intern.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12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Asigurarea evidenţelor privind misiunile derulate, precum şi a costurilor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acestora sunt în responsabilitatea entităţii publice organizatoare; recuperarea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acestora se realizează prin facturarea în cota parte ce revine fiecărei entităţi publice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partenere.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13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Cheltuielile decontate între entitatea publică locală/structura asociativă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organizatoare şi entităţile publice partenere se referă la: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a) salarii şi alte drepturi de personal acordate auditorilor interni care au realizat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misiunile de audit intern;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b) obligaţiile către bugetul de stat, bugetul asigurărilor sociale de stat sau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bugetele oricărui fond special, rezultate în urma acordării drepturilor de personal;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c) cheltuielile privind deplasările auditorilor interni, pentru realizarea misiunilor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audit intern.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14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Celelalte cheltuieli materiale, ocazionate de funcţionarea compartimentului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audit intern, sunt în sarcina entităţii publice locale/structurii asociative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organizatoare sau se decontează pe baza unor cote stabilite de comun acord, prin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acordul de cooperare.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15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Cheltuielile cu organizarea şi funcţionarea compartimentului de audit public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intern sunt repartizate în mod corespunzător, pe fiecare entitate publică parteneră,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în funcţie de numărul de zile/auditor prestate şi sunt specificate în acordul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cooperare.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16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Entităţii publice organizatoare îi revin obligaţiile de achitare a drepturilor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băneşti cuvenite personalului compartimentului de audit intern, contribuţiile la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bugetul general consolidat care decurg din încheierea unui contract de muncă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(asigurări sociale, şomaj, asigurări sociale de sănătate, impozit salarii etc.) şi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depunere a declaraţiilor fiscale legate de acestea.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V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Clauza de confidenţialitate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17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Informaţiile, datele şi documentele utilizate de auditori interni în cadrul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desfăşurării misiunilor de audit intern sunt confidenţiale.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18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Raportul de audit şi documentele componente ale dosarului de lucru sunt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comunicate sau puse atât la dispoziţia exclusivă a entităţii publice unde a fost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realizată misiunea de audit, cât şi la dispoziţia organelor stabilite expres de lege cu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drept de control şi evaluare a activităţilor desfăşurate.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19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Prin clauza de confidenţialitate părţile convin ca, pe toată durata acordului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cooperare şi după încetarea acestuia, să nu solicite de la personalul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compartimentului de audit intern date sau informaţii care privesc oricare dintre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celelalte entităţi implicate în acţiunea de cooperare şi de care aceştia au luat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cunoştinţă în timpul exercitării misiunilor de audit intern.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20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Auditorii interni asigură confidenţialitatea datelor, informaţiilor şi documentelor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între entităţile publice participante la acordul de cooperare.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21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Divulgarea unor date, informaţii sau documente de natură a aduce prejudicii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entităţilor publice partenere se sancţionează potrivit legilor în vigoare.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VI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lastRenderedPageBreak/>
        <w:t>Forţa majoră şi litigii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22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Niciuna dintre entităţile publice partenere nu răspunde de neexecutarea sau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executarea necorespunzătoare a obligaţiilor asumate, dacă acestea se datorează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unei cauze de forţă majoră.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23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Forţa majoră reprezintă orice situaţie imprevizibilă şi insurmontabilă care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împiedică entităţile publice partenere să îşi îndeplinească obligaţiile.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24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Entitatea publică parteneră care invocă forţa majoră este obligată să notifice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celorlalte entităţi membre ale cooperării, în termen de 3 zile, producerea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evenimentului şi să ia toate măsurile posibile în vederea reducerii consecinţelor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acestuia.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25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Orice diferend sau neînţelegere decurgând din interpretarea sau din executarea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prezentului acord de cooperare vor fi soluţionate de entităţile publice partenere pe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cale amiabilă.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26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În cazul în care soluţionarea diferendului pe cale amiabilă nu este posibilă,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litigiul dintre entităţile publice partenere va fi soluţionat de către instanţele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competente, conform legislaţiei române.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VII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Durata şi încetarea acordului de cooperare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27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Acordul de cooperare se încheie pe o perioadă nedeterminată şi intră în vigoare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la data semnării lui de către reprezentanţii entităţilor publice partenere.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28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Modificarea sau încetarea prezentului acord de cooperare în cursul derulării lui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se poate face pentru motive obiective, întemeiate, neimputabile părţilor, prin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acordul de voinţă al tuturor părţilor.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29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Prezentul acord de cooperare poate fi modificat prin acte adiţionale aprobate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reprezentanţii legali ai entităţilor publice partenere.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30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Ieşirea din cooperare se poate realiza la sfârşitul exerciţiului financiar, în caz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contrar entitatea publică îşi asumă responsabilitatea suportării cheltuielilor ce îi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revin din acordul de cooperare pentru întregul exerciţiu financiar.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CAPITOLUL VIII</w:t>
      </w:r>
    </w:p>
    <w:p w:rsidR="00E04191" w:rsidRPr="003A311C" w:rsidRDefault="00E04191" w:rsidP="003A311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sz w:val="26"/>
          <w:szCs w:val="26"/>
        </w:rPr>
      </w:pPr>
      <w:r w:rsidRPr="003A311C">
        <w:rPr>
          <w:rFonts w:ascii="TimesNewRomanPSMT" w:hAnsi="TimesNewRomanPSMT" w:cs="TimesNewRomanPSMT"/>
          <w:b/>
          <w:sz w:val="26"/>
          <w:szCs w:val="26"/>
        </w:rPr>
        <w:t>Dispoziţii finale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31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Părţile convin să se întrunească o dată pe an sau ori de câte ori este nevoie,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pentru analiza rezultatelor aplicării acordului de cooperare, formularea de direcţii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de eficientizare a cooperării, precum şi actualizarea şi modificarea acordului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cooperare.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32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Prezentul acord de cooperare nu poate fi completat sau modificat decât cu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acordul scris şi expres al tuturor entităţilor publice partenere.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ART. 33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. </w:t>
      </w:r>
      <w:r>
        <w:rPr>
          <w:rFonts w:ascii="TimesNewRomanPSMT" w:hAnsi="TimesNewRomanPSMT" w:cs="TimesNewRomanPSMT"/>
          <w:sz w:val="26"/>
          <w:szCs w:val="26"/>
        </w:rPr>
        <w:t>Acordul de cooperare a fost elaborat în conformitate cu prevederile: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Legii nr. 215/2001 privind administraţia publică locală (art. 11 şi 46);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Legii nr. 672/2002 privind auditul public intern, republicată, cu modificările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ulterioare;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Legii-cadru privind descentralizarea nr. 195/2006 (art. 13);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Legii nr. 273/2006 privind Legea finanţelor publice locale (art. 35);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- Ordinului ministrului finanţelor publice nr. 1.702/2005;</w:t>
      </w:r>
    </w:p>
    <w:p w:rsidR="00E04191" w:rsidRDefault="00E04191" w:rsidP="002113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lastRenderedPageBreak/>
        <w:t>- Ordinului ministrului administraţiei şi internelor şi al ministrului finanţelor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publice nr. 232/2.477/2010 privind aprobarea modelului-cadru al Acordului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cooperare pentru organizarea şi exercitarea unor activităţi în scopul realizării unor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atribuţii stabilite prin lege autorităţilor administraţiei publice locale.</w:t>
      </w:r>
    </w:p>
    <w:p w:rsidR="00211304" w:rsidRDefault="00211304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*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* *</w:t>
      </w:r>
    </w:p>
    <w:p w:rsidR="00E04191" w:rsidRDefault="00E04191" w:rsidP="00E0419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6"/>
          <w:szCs w:val="26"/>
        </w:rPr>
      </w:pPr>
      <w:r>
        <w:rPr>
          <w:rFonts w:ascii="TimesNewRomanPSMT" w:hAnsi="TimesNewRomanPSMT" w:cs="TimesNewRomanPSMT"/>
          <w:sz w:val="26"/>
          <w:szCs w:val="26"/>
        </w:rPr>
        <w:t>Prezentul acord de cooperare a fost încheiat în .... exemplare, toate cu valoare de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original, câte un exemplar pentru fiecare entitate publică locală semnatară, astăzi,</w:t>
      </w:r>
      <w:r w:rsidR="00211304">
        <w:rPr>
          <w:rFonts w:ascii="TimesNewRomanPSMT" w:hAnsi="TimesNewRomanPSMT" w:cs="TimesNewRomanPSMT"/>
          <w:sz w:val="26"/>
          <w:szCs w:val="26"/>
        </w:rPr>
        <w:t xml:space="preserve"> </w:t>
      </w:r>
      <w:r>
        <w:rPr>
          <w:rFonts w:ascii="TimesNewRomanPSMT" w:hAnsi="TimesNewRomanPSMT" w:cs="TimesNewRomanPSMT"/>
          <w:sz w:val="26"/>
          <w:szCs w:val="26"/>
        </w:rPr>
        <w:t>în data de ............ .</w:t>
      </w:r>
    </w:p>
    <w:p w:rsidR="00211304" w:rsidRDefault="00211304" w:rsidP="00E04191">
      <w:pPr>
        <w:jc w:val="both"/>
        <w:rPr>
          <w:rFonts w:ascii="TimesNewRomanPSMT" w:hAnsi="TimesNewRomanPSMT" w:cs="TimesNewRomanPSMT"/>
          <w:sz w:val="26"/>
          <w:szCs w:val="26"/>
        </w:rPr>
      </w:pPr>
    </w:p>
    <w:p w:rsidR="009E1021" w:rsidRDefault="009E1021" w:rsidP="009E1021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</w:p>
    <w:p w:rsidR="009E1021" w:rsidRDefault="009E1021" w:rsidP="009E1021">
      <w:pPr>
        <w:ind w:firstLine="720"/>
        <w:jc w:val="both"/>
        <w:rPr>
          <w:rFonts w:ascii="Tahoma" w:hAnsi="Tahoma" w:cs="Tahoma"/>
          <w:color w:val="000000"/>
          <w:spacing w:val="5"/>
          <w:sz w:val="24"/>
          <w:szCs w:val="24"/>
        </w:rPr>
      </w:pPr>
    </w:p>
    <w:p w:rsidR="009E1021" w:rsidRDefault="009E1021" w:rsidP="009E1021">
      <w:pPr>
        <w:tabs>
          <w:tab w:val="left" w:pos="6520"/>
        </w:tabs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Președinte de ședință                               Secretar general al U.A.T. comuna Cerchezu</w:t>
      </w:r>
    </w:p>
    <w:p w:rsidR="009E1021" w:rsidRPr="00935178" w:rsidRDefault="009E1021" w:rsidP="009E1021">
      <w:pPr>
        <w:tabs>
          <w:tab w:val="left" w:pos="5567"/>
        </w:tabs>
        <w:rPr>
          <w:rFonts w:ascii="Tahoma" w:hAnsi="Tahoma" w:cs="Tahoma"/>
          <w:color w:val="FFFFFF" w:themeColor="background1"/>
          <w:sz w:val="24"/>
          <w:szCs w:val="24"/>
        </w:rPr>
      </w:pPr>
      <w:r w:rsidRPr="00935178">
        <w:rPr>
          <w:rFonts w:ascii="Tahoma" w:hAnsi="Tahoma" w:cs="Tahoma"/>
          <w:color w:val="FFFFFF" w:themeColor="background1"/>
          <w:sz w:val="24"/>
          <w:szCs w:val="24"/>
        </w:rPr>
        <w:t xml:space="preserve">  IANCU Viorica </w:t>
      </w:r>
      <w:r w:rsidRPr="00935178">
        <w:rPr>
          <w:rFonts w:ascii="Tahoma" w:hAnsi="Tahoma" w:cs="Tahoma"/>
          <w:color w:val="FFFFFF" w:themeColor="background1"/>
          <w:sz w:val="24"/>
          <w:szCs w:val="24"/>
        </w:rPr>
        <w:tab/>
        <w:t xml:space="preserve">  Radu Simona-Elena</w:t>
      </w:r>
    </w:p>
    <w:sectPr w:rsidR="009E1021" w:rsidRPr="00935178" w:rsidSect="00211304">
      <w:footerReference w:type="default" r:id="rId7"/>
      <w:pgSz w:w="11906" w:h="16838"/>
      <w:pgMar w:top="851" w:right="849" w:bottom="709" w:left="1417" w:header="708" w:footer="28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304" w:rsidRDefault="00211304" w:rsidP="00211304">
      <w:pPr>
        <w:spacing w:after="0" w:line="240" w:lineRule="auto"/>
      </w:pPr>
      <w:r>
        <w:separator/>
      </w:r>
    </w:p>
  </w:endnote>
  <w:endnote w:type="continuationSeparator" w:id="0">
    <w:p w:rsidR="00211304" w:rsidRDefault="00211304" w:rsidP="0021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642116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11304" w:rsidRDefault="00A32BA9">
        <w:pPr>
          <w:pStyle w:val="Subsol"/>
          <w:jc w:val="center"/>
        </w:pPr>
        <w:r>
          <w:fldChar w:fldCharType="begin"/>
        </w:r>
        <w:r w:rsidR="00211304">
          <w:instrText xml:space="preserve"> PAGE   \* MERGEFORMAT </w:instrText>
        </w:r>
        <w:r>
          <w:fldChar w:fldCharType="separate"/>
        </w:r>
        <w:r w:rsidR="008A3A3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11304" w:rsidRDefault="00211304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304" w:rsidRDefault="00211304" w:rsidP="00211304">
      <w:pPr>
        <w:spacing w:after="0" w:line="240" w:lineRule="auto"/>
      </w:pPr>
      <w:r>
        <w:separator/>
      </w:r>
    </w:p>
  </w:footnote>
  <w:footnote w:type="continuationSeparator" w:id="0">
    <w:p w:rsidR="00211304" w:rsidRDefault="00211304" w:rsidP="0021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83D68"/>
    <w:multiLevelType w:val="hybridMultilevel"/>
    <w:tmpl w:val="19D085B6"/>
    <w:lvl w:ilvl="0" w:tplc="E1389E02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/>
  <w:rsids>
    <w:rsidRoot w:val="00E04191"/>
    <w:rsid w:val="000130E5"/>
    <w:rsid w:val="00016D47"/>
    <w:rsid w:val="00020C91"/>
    <w:rsid w:val="000211EF"/>
    <w:rsid w:val="00027908"/>
    <w:rsid w:val="000300A5"/>
    <w:rsid w:val="00034257"/>
    <w:rsid w:val="00035E61"/>
    <w:rsid w:val="000362F4"/>
    <w:rsid w:val="00057C26"/>
    <w:rsid w:val="00057E3A"/>
    <w:rsid w:val="0006677F"/>
    <w:rsid w:val="000765BE"/>
    <w:rsid w:val="00076B29"/>
    <w:rsid w:val="0008455F"/>
    <w:rsid w:val="00087255"/>
    <w:rsid w:val="00090FD6"/>
    <w:rsid w:val="00092193"/>
    <w:rsid w:val="000925B9"/>
    <w:rsid w:val="00097C4E"/>
    <w:rsid w:val="000A1221"/>
    <w:rsid w:val="000A3531"/>
    <w:rsid w:val="000A4A13"/>
    <w:rsid w:val="000B16E1"/>
    <w:rsid w:val="000B3822"/>
    <w:rsid w:val="000B73B3"/>
    <w:rsid w:val="000B7C29"/>
    <w:rsid w:val="000C0233"/>
    <w:rsid w:val="000C026D"/>
    <w:rsid w:val="000C4751"/>
    <w:rsid w:val="000C55DB"/>
    <w:rsid w:val="000D424F"/>
    <w:rsid w:val="000D6F0F"/>
    <w:rsid w:val="000E3359"/>
    <w:rsid w:val="000F56C9"/>
    <w:rsid w:val="00100436"/>
    <w:rsid w:val="00103039"/>
    <w:rsid w:val="00104023"/>
    <w:rsid w:val="0010520B"/>
    <w:rsid w:val="00106EF7"/>
    <w:rsid w:val="00113C4B"/>
    <w:rsid w:val="00115446"/>
    <w:rsid w:val="001179AA"/>
    <w:rsid w:val="00120B6D"/>
    <w:rsid w:val="00131188"/>
    <w:rsid w:val="0013214E"/>
    <w:rsid w:val="001326F2"/>
    <w:rsid w:val="00133119"/>
    <w:rsid w:val="001356CE"/>
    <w:rsid w:val="00136E97"/>
    <w:rsid w:val="00150383"/>
    <w:rsid w:val="001530C0"/>
    <w:rsid w:val="001564F6"/>
    <w:rsid w:val="00157A21"/>
    <w:rsid w:val="00160823"/>
    <w:rsid w:val="00165EB5"/>
    <w:rsid w:val="001721DB"/>
    <w:rsid w:val="001741BF"/>
    <w:rsid w:val="0017707C"/>
    <w:rsid w:val="00181DA0"/>
    <w:rsid w:val="0018452A"/>
    <w:rsid w:val="00197BA1"/>
    <w:rsid w:val="001A32F7"/>
    <w:rsid w:val="001A46AB"/>
    <w:rsid w:val="001A5E97"/>
    <w:rsid w:val="001C1E7A"/>
    <w:rsid w:val="001C4049"/>
    <w:rsid w:val="001D76A4"/>
    <w:rsid w:val="001E0FCF"/>
    <w:rsid w:val="001E1EA0"/>
    <w:rsid w:val="001E41CD"/>
    <w:rsid w:val="001F1718"/>
    <w:rsid w:val="001F1D57"/>
    <w:rsid w:val="001F5323"/>
    <w:rsid w:val="0020065A"/>
    <w:rsid w:val="002039BC"/>
    <w:rsid w:val="002104AB"/>
    <w:rsid w:val="00211304"/>
    <w:rsid w:val="00217507"/>
    <w:rsid w:val="00225A17"/>
    <w:rsid w:val="0023015F"/>
    <w:rsid w:val="0023234E"/>
    <w:rsid w:val="00246C57"/>
    <w:rsid w:val="00262B88"/>
    <w:rsid w:val="00263B34"/>
    <w:rsid w:val="00265792"/>
    <w:rsid w:val="00267A9C"/>
    <w:rsid w:val="00271932"/>
    <w:rsid w:val="0027477C"/>
    <w:rsid w:val="0028706B"/>
    <w:rsid w:val="0028767E"/>
    <w:rsid w:val="002912AA"/>
    <w:rsid w:val="00293DDB"/>
    <w:rsid w:val="002A2151"/>
    <w:rsid w:val="002A5956"/>
    <w:rsid w:val="002B556A"/>
    <w:rsid w:val="002B5685"/>
    <w:rsid w:val="002B7A63"/>
    <w:rsid w:val="002D2A01"/>
    <w:rsid w:val="002D690C"/>
    <w:rsid w:val="002E0590"/>
    <w:rsid w:val="002E3CE4"/>
    <w:rsid w:val="002E4474"/>
    <w:rsid w:val="002E51FF"/>
    <w:rsid w:val="002E5728"/>
    <w:rsid w:val="002E65C1"/>
    <w:rsid w:val="002E719A"/>
    <w:rsid w:val="002F2E45"/>
    <w:rsid w:val="002F32AE"/>
    <w:rsid w:val="0030180A"/>
    <w:rsid w:val="00301905"/>
    <w:rsid w:val="003108B8"/>
    <w:rsid w:val="00322D73"/>
    <w:rsid w:val="003266C6"/>
    <w:rsid w:val="00335444"/>
    <w:rsid w:val="00335DB2"/>
    <w:rsid w:val="00340AF5"/>
    <w:rsid w:val="00347DE6"/>
    <w:rsid w:val="00354FC5"/>
    <w:rsid w:val="00366A87"/>
    <w:rsid w:val="00367284"/>
    <w:rsid w:val="003729E9"/>
    <w:rsid w:val="00380938"/>
    <w:rsid w:val="0039681F"/>
    <w:rsid w:val="003A311C"/>
    <w:rsid w:val="003A3B81"/>
    <w:rsid w:val="003A467F"/>
    <w:rsid w:val="003B10EC"/>
    <w:rsid w:val="003B1780"/>
    <w:rsid w:val="003B6371"/>
    <w:rsid w:val="003C243F"/>
    <w:rsid w:val="003C2EBD"/>
    <w:rsid w:val="003C376A"/>
    <w:rsid w:val="003C51D1"/>
    <w:rsid w:val="003C6080"/>
    <w:rsid w:val="003C6194"/>
    <w:rsid w:val="003C6F4F"/>
    <w:rsid w:val="003D337A"/>
    <w:rsid w:val="003D6B18"/>
    <w:rsid w:val="003E0E0E"/>
    <w:rsid w:val="003E39DE"/>
    <w:rsid w:val="003E7FB9"/>
    <w:rsid w:val="003F166A"/>
    <w:rsid w:val="003F5581"/>
    <w:rsid w:val="004029C3"/>
    <w:rsid w:val="004048B7"/>
    <w:rsid w:val="00404952"/>
    <w:rsid w:val="004100AA"/>
    <w:rsid w:val="004135B7"/>
    <w:rsid w:val="00416A4D"/>
    <w:rsid w:val="00421C6B"/>
    <w:rsid w:val="004223A5"/>
    <w:rsid w:val="004252E5"/>
    <w:rsid w:val="0043005C"/>
    <w:rsid w:val="00430A0C"/>
    <w:rsid w:val="00431AE9"/>
    <w:rsid w:val="00433429"/>
    <w:rsid w:val="00446718"/>
    <w:rsid w:val="00446850"/>
    <w:rsid w:val="00454A52"/>
    <w:rsid w:val="00457090"/>
    <w:rsid w:val="00457F97"/>
    <w:rsid w:val="00462D2C"/>
    <w:rsid w:val="004649BC"/>
    <w:rsid w:val="0046647C"/>
    <w:rsid w:val="00476C1F"/>
    <w:rsid w:val="004800AB"/>
    <w:rsid w:val="00483CA0"/>
    <w:rsid w:val="00486374"/>
    <w:rsid w:val="0048695B"/>
    <w:rsid w:val="00495EFD"/>
    <w:rsid w:val="004963A5"/>
    <w:rsid w:val="004A1737"/>
    <w:rsid w:val="004A3D1B"/>
    <w:rsid w:val="004A4153"/>
    <w:rsid w:val="004A4E50"/>
    <w:rsid w:val="004A61EE"/>
    <w:rsid w:val="004B10F9"/>
    <w:rsid w:val="004B6B05"/>
    <w:rsid w:val="004B7727"/>
    <w:rsid w:val="004C0A7C"/>
    <w:rsid w:val="004C3247"/>
    <w:rsid w:val="004D0A12"/>
    <w:rsid w:val="004D5638"/>
    <w:rsid w:val="004D695E"/>
    <w:rsid w:val="004D7AC8"/>
    <w:rsid w:val="004E104B"/>
    <w:rsid w:val="004E5645"/>
    <w:rsid w:val="004E7CA4"/>
    <w:rsid w:val="004F3096"/>
    <w:rsid w:val="004F76BF"/>
    <w:rsid w:val="00501EE3"/>
    <w:rsid w:val="005077C2"/>
    <w:rsid w:val="005118AF"/>
    <w:rsid w:val="0051292C"/>
    <w:rsid w:val="00515EB6"/>
    <w:rsid w:val="005204D5"/>
    <w:rsid w:val="00521164"/>
    <w:rsid w:val="005250F3"/>
    <w:rsid w:val="00526733"/>
    <w:rsid w:val="00527917"/>
    <w:rsid w:val="0053335E"/>
    <w:rsid w:val="00542B66"/>
    <w:rsid w:val="00542D5D"/>
    <w:rsid w:val="00545B79"/>
    <w:rsid w:val="0054681F"/>
    <w:rsid w:val="00546911"/>
    <w:rsid w:val="005509C2"/>
    <w:rsid w:val="005529CB"/>
    <w:rsid w:val="00561269"/>
    <w:rsid w:val="00564904"/>
    <w:rsid w:val="0056561E"/>
    <w:rsid w:val="0056592D"/>
    <w:rsid w:val="0056598D"/>
    <w:rsid w:val="005666CD"/>
    <w:rsid w:val="00572114"/>
    <w:rsid w:val="00572552"/>
    <w:rsid w:val="005755E6"/>
    <w:rsid w:val="005963AC"/>
    <w:rsid w:val="005A0ADA"/>
    <w:rsid w:val="005A5E9A"/>
    <w:rsid w:val="005B23D1"/>
    <w:rsid w:val="005B5192"/>
    <w:rsid w:val="005B7104"/>
    <w:rsid w:val="005C1F83"/>
    <w:rsid w:val="005C34EE"/>
    <w:rsid w:val="005C5451"/>
    <w:rsid w:val="005D1411"/>
    <w:rsid w:val="005D2071"/>
    <w:rsid w:val="005D207C"/>
    <w:rsid w:val="005D628F"/>
    <w:rsid w:val="005E04EF"/>
    <w:rsid w:val="005E40C6"/>
    <w:rsid w:val="005E48A4"/>
    <w:rsid w:val="005E5A62"/>
    <w:rsid w:val="005E6E74"/>
    <w:rsid w:val="005F4F34"/>
    <w:rsid w:val="005F7818"/>
    <w:rsid w:val="0060088F"/>
    <w:rsid w:val="00602B96"/>
    <w:rsid w:val="006040CB"/>
    <w:rsid w:val="00604640"/>
    <w:rsid w:val="0060520E"/>
    <w:rsid w:val="00610A6D"/>
    <w:rsid w:val="00620C8E"/>
    <w:rsid w:val="00624AE6"/>
    <w:rsid w:val="00626D6F"/>
    <w:rsid w:val="00632158"/>
    <w:rsid w:val="00632967"/>
    <w:rsid w:val="00633A39"/>
    <w:rsid w:val="00634174"/>
    <w:rsid w:val="0063611F"/>
    <w:rsid w:val="0064011B"/>
    <w:rsid w:val="00640923"/>
    <w:rsid w:val="00650D76"/>
    <w:rsid w:val="00653C71"/>
    <w:rsid w:val="00655C4C"/>
    <w:rsid w:val="00663699"/>
    <w:rsid w:val="006646BC"/>
    <w:rsid w:val="0066481E"/>
    <w:rsid w:val="00670375"/>
    <w:rsid w:val="00671421"/>
    <w:rsid w:val="006809B8"/>
    <w:rsid w:val="0069102C"/>
    <w:rsid w:val="00696362"/>
    <w:rsid w:val="006A735C"/>
    <w:rsid w:val="006A7BE6"/>
    <w:rsid w:val="006C72D1"/>
    <w:rsid w:val="00701500"/>
    <w:rsid w:val="00704126"/>
    <w:rsid w:val="0071439B"/>
    <w:rsid w:val="007143E1"/>
    <w:rsid w:val="00714EEC"/>
    <w:rsid w:val="00714EFE"/>
    <w:rsid w:val="00720757"/>
    <w:rsid w:val="0072100B"/>
    <w:rsid w:val="0072163E"/>
    <w:rsid w:val="0073009D"/>
    <w:rsid w:val="0073501B"/>
    <w:rsid w:val="00736A68"/>
    <w:rsid w:val="00740A30"/>
    <w:rsid w:val="00743656"/>
    <w:rsid w:val="00745B2E"/>
    <w:rsid w:val="00746B20"/>
    <w:rsid w:val="007476DA"/>
    <w:rsid w:val="00747B3D"/>
    <w:rsid w:val="00751975"/>
    <w:rsid w:val="0075368A"/>
    <w:rsid w:val="00757203"/>
    <w:rsid w:val="007623CC"/>
    <w:rsid w:val="00762539"/>
    <w:rsid w:val="00763891"/>
    <w:rsid w:val="007735CF"/>
    <w:rsid w:val="00777AC5"/>
    <w:rsid w:val="00780A16"/>
    <w:rsid w:val="007820FA"/>
    <w:rsid w:val="0078544E"/>
    <w:rsid w:val="00793368"/>
    <w:rsid w:val="007961CB"/>
    <w:rsid w:val="007A0E34"/>
    <w:rsid w:val="007A11E7"/>
    <w:rsid w:val="007A31BB"/>
    <w:rsid w:val="007B257A"/>
    <w:rsid w:val="007B7284"/>
    <w:rsid w:val="007B7831"/>
    <w:rsid w:val="007D70C4"/>
    <w:rsid w:val="007E62BA"/>
    <w:rsid w:val="007F0876"/>
    <w:rsid w:val="007F0941"/>
    <w:rsid w:val="007F1047"/>
    <w:rsid w:val="00801C64"/>
    <w:rsid w:val="00807100"/>
    <w:rsid w:val="00813FBD"/>
    <w:rsid w:val="00815636"/>
    <w:rsid w:val="008208BC"/>
    <w:rsid w:val="0082094A"/>
    <w:rsid w:val="00837769"/>
    <w:rsid w:val="00845FA8"/>
    <w:rsid w:val="008475CD"/>
    <w:rsid w:val="00851B5B"/>
    <w:rsid w:val="0085476D"/>
    <w:rsid w:val="008573A1"/>
    <w:rsid w:val="008622EB"/>
    <w:rsid w:val="0087135E"/>
    <w:rsid w:val="0087283D"/>
    <w:rsid w:val="00874D3D"/>
    <w:rsid w:val="00874D8D"/>
    <w:rsid w:val="00876071"/>
    <w:rsid w:val="00876FAB"/>
    <w:rsid w:val="0088296E"/>
    <w:rsid w:val="00885709"/>
    <w:rsid w:val="00894590"/>
    <w:rsid w:val="008A0610"/>
    <w:rsid w:val="008A3A3A"/>
    <w:rsid w:val="008A438A"/>
    <w:rsid w:val="008B1178"/>
    <w:rsid w:val="008B2A16"/>
    <w:rsid w:val="008C22E3"/>
    <w:rsid w:val="008C4782"/>
    <w:rsid w:val="008C600C"/>
    <w:rsid w:val="008C6073"/>
    <w:rsid w:val="008C6C0C"/>
    <w:rsid w:val="008D42B7"/>
    <w:rsid w:val="008D4F39"/>
    <w:rsid w:val="008D5926"/>
    <w:rsid w:val="008E05C6"/>
    <w:rsid w:val="008E286B"/>
    <w:rsid w:val="008E4596"/>
    <w:rsid w:val="008E6776"/>
    <w:rsid w:val="008F34FB"/>
    <w:rsid w:val="008F64BA"/>
    <w:rsid w:val="009040EF"/>
    <w:rsid w:val="00907A19"/>
    <w:rsid w:val="00913619"/>
    <w:rsid w:val="00922087"/>
    <w:rsid w:val="00925B1B"/>
    <w:rsid w:val="00926077"/>
    <w:rsid w:val="00930351"/>
    <w:rsid w:val="00930B73"/>
    <w:rsid w:val="00935178"/>
    <w:rsid w:val="00935439"/>
    <w:rsid w:val="009505A1"/>
    <w:rsid w:val="009529D9"/>
    <w:rsid w:val="009565F4"/>
    <w:rsid w:val="00956783"/>
    <w:rsid w:val="00960036"/>
    <w:rsid w:val="00963480"/>
    <w:rsid w:val="00964A1A"/>
    <w:rsid w:val="00967875"/>
    <w:rsid w:val="00970674"/>
    <w:rsid w:val="0097552D"/>
    <w:rsid w:val="00982449"/>
    <w:rsid w:val="00987858"/>
    <w:rsid w:val="009929FA"/>
    <w:rsid w:val="0099315C"/>
    <w:rsid w:val="009A1FD1"/>
    <w:rsid w:val="009A576A"/>
    <w:rsid w:val="009A6028"/>
    <w:rsid w:val="009C3451"/>
    <w:rsid w:val="009C3C7B"/>
    <w:rsid w:val="009D1261"/>
    <w:rsid w:val="009D45B5"/>
    <w:rsid w:val="009D5177"/>
    <w:rsid w:val="009D728B"/>
    <w:rsid w:val="009E1021"/>
    <w:rsid w:val="009E5B7E"/>
    <w:rsid w:val="009E7388"/>
    <w:rsid w:val="009F1423"/>
    <w:rsid w:val="009F2C31"/>
    <w:rsid w:val="009F44DE"/>
    <w:rsid w:val="00A0134F"/>
    <w:rsid w:val="00A039E8"/>
    <w:rsid w:val="00A105FC"/>
    <w:rsid w:val="00A233D3"/>
    <w:rsid w:val="00A30666"/>
    <w:rsid w:val="00A32BA9"/>
    <w:rsid w:val="00A3338E"/>
    <w:rsid w:val="00A33F86"/>
    <w:rsid w:val="00A36D0A"/>
    <w:rsid w:val="00A37FD4"/>
    <w:rsid w:val="00A43EA7"/>
    <w:rsid w:val="00A44ACD"/>
    <w:rsid w:val="00A475F3"/>
    <w:rsid w:val="00A47861"/>
    <w:rsid w:val="00A51E05"/>
    <w:rsid w:val="00A549C2"/>
    <w:rsid w:val="00A5565D"/>
    <w:rsid w:val="00A63967"/>
    <w:rsid w:val="00A6491C"/>
    <w:rsid w:val="00A72633"/>
    <w:rsid w:val="00A7443D"/>
    <w:rsid w:val="00A76039"/>
    <w:rsid w:val="00A7766E"/>
    <w:rsid w:val="00A81A3B"/>
    <w:rsid w:val="00A821DC"/>
    <w:rsid w:val="00A86E2D"/>
    <w:rsid w:val="00A87D80"/>
    <w:rsid w:val="00A91AA5"/>
    <w:rsid w:val="00AA6A93"/>
    <w:rsid w:val="00AA752D"/>
    <w:rsid w:val="00AB55BB"/>
    <w:rsid w:val="00AB6DBE"/>
    <w:rsid w:val="00AC05E7"/>
    <w:rsid w:val="00AC1785"/>
    <w:rsid w:val="00AC2BFB"/>
    <w:rsid w:val="00AC30C8"/>
    <w:rsid w:val="00AC4AB3"/>
    <w:rsid w:val="00AD2556"/>
    <w:rsid w:val="00AD6EFF"/>
    <w:rsid w:val="00AD7EF5"/>
    <w:rsid w:val="00AE049A"/>
    <w:rsid w:val="00AE2FD6"/>
    <w:rsid w:val="00AF322A"/>
    <w:rsid w:val="00AF66BF"/>
    <w:rsid w:val="00B07005"/>
    <w:rsid w:val="00B11AD3"/>
    <w:rsid w:val="00B133DB"/>
    <w:rsid w:val="00B202B2"/>
    <w:rsid w:val="00B214F4"/>
    <w:rsid w:val="00B2257F"/>
    <w:rsid w:val="00B2681B"/>
    <w:rsid w:val="00B35B0F"/>
    <w:rsid w:val="00B4169C"/>
    <w:rsid w:val="00B46953"/>
    <w:rsid w:val="00B51A17"/>
    <w:rsid w:val="00B54C2E"/>
    <w:rsid w:val="00B55375"/>
    <w:rsid w:val="00B72602"/>
    <w:rsid w:val="00B72A41"/>
    <w:rsid w:val="00B77D20"/>
    <w:rsid w:val="00B819EC"/>
    <w:rsid w:val="00B87C3D"/>
    <w:rsid w:val="00B95EDD"/>
    <w:rsid w:val="00B96B20"/>
    <w:rsid w:val="00B9731D"/>
    <w:rsid w:val="00B975A3"/>
    <w:rsid w:val="00B97B06"/>
    <w:rsid w:val="00BA333F"/>
    <w:rsid w:val="00BA6E0A"/>
    <w:rsid w:val="00BB269D"/>
    <w:rsid w:val="00BC2BC8"/>
    <w:rsid w:val="00BC3A48"/>
    <w:rsid w:val="00BC6C60"/>
    <w:rsid w:val="00BD21C9"/>
    <w:rsid w:val="00BD5350"/>
    <w:rsid w:val="00BD59F4"/>
    <w:rsid w:val="00BD6407"/>
    <w:rsid w:val="00BE082B"/>
    <w:rsid w:val="00BE6578"/>
    <w:rsid w:val="00BF43DA"/>
    <w:rsid w:val="00BF725E"/>
    <w:rsid w:val="00C0596F"/>
    <w:rsid w:val="00C06075"/>
    <w:rsid w:val="00C07E56"/>
    <w:rsid w:val="00C10160"/>
    <w:rsid w:val="00C120E9"/>
    <w:rsid w:val="00C123CF"/>
    <w:rsid w:val="00C20AB3"/>
    <w:rsid w:val="00C26F8D"/>
    <w:rsid w:val="00C33279"/>
    <w:rsid w:val="00C34D93"/>
    <w:rsid w:val="00C3673B"/>
    <w:rsid w:val="00C4709F"/>
    <w:rsid w:val="00C47C79"/>
    <w:rsid w:val="00C53F73"/>
    <w:rsid w:val="00C57CF6"/>
    <w:rsid w:val="00C70427"/>
    <w:rsid w:val="00C74198"/>
    <w:rsid w:val="00C761FF"/>
    <w:rsid w:val="00C762B6"/>
    <w:rsid w:val="00C76311"/>
    <w:rsid w:val="00C86FE7"/>
    <w:rsid w:val="00C87F3F"/>
    <w:rsid w:val="00C925FE"/>
    <w:rsid w:val="00C94D79"/>
    <w:rsid w:val="00C9555D"/>
    <w:rsid w:val="00C9641E"/>
    <w:rsid w:val="00CA5220"/>
    <w:rsid w:val="00CA5E89"/>
    <w:rsid w:val="00CB0206"/>
    <w:rsid w:val="00CC1F11"/>
    <w:rsid w:val="00CC2B9B"/>
    <w:rsid w:val="00CC665A"/>
    <w:rsid w:val="00CD0718"/>
    <w:rsid w:val="00CD1247"/>
    <w:rsid w:val="00CD165A"/>
    <w:rsid w:val="00CE1B67"/>
    <w:rsid w:val="00CE5521"/>
    <w:rsid w:val="00CF0BCE"/>
    <w:rsid w:val="00CF38EC"/>
    <w:rsid w:val="00CF4757"/>
    <w:rsid w:val="00D04B42"/>
    <w:rsid w:val="00D13C83"/>
    <w:rsid w:val="00D157BD"/>
    <w:rsid w:val="00D220CE"/>
    <w:rsid w:val="00D26E42"/>
    <w:rsid w:val="00D36703"/>
    <w:rsid w:val="00D45165"/>
    <w:rsid w:val="00D50BF3"/>
    <w:rsid w:val="00D54242"/>
    <w:rsid w:val="00D65E91"/>
    <w:rsid w:val="00D73944"/>
    <w:rsid w:val="00D73E2A"/>
    <w:rsid w:val="00D758C3"/>
    <w:rsid w:val="00D817AD"/>
    <w:rsid w:val="00D818ED"/>
    <w:rsid w:val="00D82D27"/>
    <w:rsid w:val="00D845E5"/>
    <w:rsid w:val="00D84C7F"/>
    <w:rsid w:val="00D8567A"/>
    <w:rsid w:val="00D86005"/>
    <w:rsid w:val="00D86AAA"/>
    <w:rsid w:val="00D87193"/>
    <w:rsid w:val="00DA66AD"/>
    <w:rsid w:val="00DA7138"/>
    <w:rsid w:val="00DB07A6"/>
    <w:rsid w:val="00DB4271"/>
    <w:rsid w:val="00DB6203"/>
    <w:rsid w:val="00DC01E0"/>
    <w:rsid w:val="00DD2558"/>
    <w:rsid w:val="00DE53E8"/>
    <w:rsid w:val="00DE6896"/>
    <w:rsid w:val="00DF04EF"/>
    <w:rsid w:val="00E0017F"/>
    <w:rsid w:val="00E0206C"/>
    <w:rsid w:val="00E0273B"/>
    <w:rsid w:val="00E04191"/>
    <w:rsid w:val="00E0442E"/>
    <w:rsid w:val="00E0502E"/>
    <w:rsid w:val="00E07672"/>
    <w:rsid w:val="00E10F2A"/>
    <w:rsid w:val="00E11572"/>
    <w:rsid w:val="00E1453B"/>
    <w:rsid w:val="00E21962"/>
    <w:rsid w:val="00E23933"/>
    <w:rsid w:val="00E2470D"/>
    <w:rsid w:val="00E35C45"/>
    <w:rsid w:val="00E36B78"/>
    <w:rsid w:val="00E4015F"/>
    <w:rsid w:val="00E4139B"/>
    <w:rsid w:val="00E43FED"/>
    <w:rsid w:val="00E51C67"/>
    <w:rsid w:val="00E577AB"/>
    <w:rsid w:val="00E672B9"/>
    <w:rsid w:val="00E70084"/>
    <w:rsid w:val="00E70093"/>
    <w:rsid w:val="00E71C67"/>
    <w:rsid w:val="00E72440"/>
    <w:rsid w:val="00E75774"/>
    <w:rsid w:val="00E7681D"/>
    <w:rsid w:val="00E76BC4"/>
    <w:rsid w:val="00E80ABD"/>
    <w:rsid w:val="00E833ED"/>
    <w:rsid w:val="00E86F59"/>
    <w:rsid w:val="00E9196A"/>
    <w:rsid w:val="00E93881"/>
    <w:rsid w:val="00E9706D"/>
    <w:rsid w:val="00EA2101"/>
    <w:rsid w:val="00EA6FCE"/>
    <w:rsid w:val="00EB5369"/>
    <w:rsid w:val="00EC16DC"/>
    <w:rsid w:val="00EC49C8"/>
    <w:rsid w:val="00ED20EC"/>
    <w:rsid w:val="00ED61E9"/>
    <w:rsid w:val="00ED7DAB"/>
    <w:rsid w:val="00EE3212"/>
    <w:rsid w:val="00EE7AA7"/>
    <w:rsid w:val="00EF1C4B"/>
    <w:rsid w:val="00EF5C2A"/>
    <w:rsid w:val="00EF7E35"/>
    <w:rsid w:val="00F10A1C"/>
    <w:rsid w:val="00F12B62"/>
    <w:rsid w:val="00F14BBB"/>
    <w:rsid w:val="00F2431E"/>
    <w:rsid w:val="00F24C96"/>
    <w:rsid w:val="00F339B3"/>
    <w:rsid w:val="00F35AF5"/>
    <w:rsid w:val="00F35F69"/>
    <w:rsid w:val="00F368DA"/>
    <w:rsid w:val="00F37AC4"/>
    <w:rsid w:val="00F44A5A"/>
    <w:rsid w:val="00F469B8"/>
    <w:rsid w:val="00F52F69"/>
    <w:rsid w:val="00F53BF1"/>
    <w:rsid w:val="00F56976"/>
    <w:rsid w:val="00F71CF4"/>
    <w:rsid w:val="00F72496"/>
    <w:rsid w:val="00F73B3E"/>
    <w:rsid w:val="00F83A4E"/>
    <w:rsid w:val="00F84D43"/>
    <w:rsid w:val="00F86576"/>
    <w:rsid w:val="00F86C75"/>
    <w:rsid w:val="00F943CD"/>
    <w:rsid w:val="00F955EC"/>
    <w:rsid w:val="00FA00A5"/>
    <w:rsid w:val="00FA1F70"/>
    <w:rsid w:val="00FA4991"/>
    <w:rsid w:val="00FA5525"/>
    <w:rsid w:val="00FC006B"/>
    <w:rsid w:val="00FC04FB"/>
    <w:rsid w:val="00FC1237"/>
    <w:rsid w:val="00FC1755"/>
    <w:rsid w:val="00FC2667"/>
    <w:rsid w:val="00FC3F06"/>
    <w:rsid w:val="00FC67A5"/>
    <w:rsid w:val="00FC7ABB"/>
    <w:rsid w:val="00FD15FC"/>
    <w:rsid w:val="00FD21DF"/>
    <w:rsid w:val="00FD41D2"/>
    <w:rsid w:val="00FD5474"/>
    <w:rsid w:val="00FD5C06"/>
    <w:rsid w:val="00FE0A06"/>
    <w:rsid w:val="00FE3523"/>
    <w:rsid w:val="00FE4BC7"/>
    <w:rsid w:val="00FE4FF1"/>
    <w:rsid w:val="00FE6A5F"/>
    <w:rsid w:val="00FF3C7E"/>
    <w:rsid w:val="00FF7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596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1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11304"/>
  </w:style>
  <w:style w:type="paragraph" w:styleId="Subsol">
    <w:name w:val="footer"/>
    <w:basedOn w:val="Normal"/>
    <w:link w:val="SubsolCaracter"/>
    <w:uiPriority w:val="99"/>
    <w:unhideWhenUsed/>
    <w:rsid w:val="002113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11304"/>
  </w:style>
  <w:style w:type="paragraph" w:styleId="Listparagraf">
    <w:name w:val="List Paragraph"/>
    <w:basedOn w:val="Normal"/>
    <w:uiPriority w:val="34"/>
    <w:qFormat/>
    <w:rsid w:val="00E700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2455</Words>
  <Characters>13994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Ml</dc:creator>
  <cp:keywords/>
  <dc:description/>
  <cp:lastModifiedBy>Ica</cp:lastModifiedBy>
  <cp:revision>12</cp:revision>
  <dcterms:created xsi:type="dcterms:W3CDTF">2017-07-25T10:58:00Z</dcterms:created>
  <dcterms:modified xsi:type="dcterms:W3CDTF">2021-05-28T06:00:00Z</dcterms:modified>
</cp:coreProperties>
</file>